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665" w:rsidRPr="00477665" w:rsidRDefault="00477665" w:rsidP="00477665">
      <w:pPr>
        <w:pStyle w:val="1"/>
        <w:shd w:val="clear" w:color="auto" w:fill="FFFFFF"/>
        <w:spacing w:before="0" w:after="0"/>
        <w:ind w:left="720" w:right="150" w:firstLineChars="150" w:firstLine="1260"/>
        <w:rPr>
          <w:rFonts w:ascii="黑体" w:eastAsia="黑体" w:hAnsi="黑体" w:cs="Arial"/>
          <w:b w:val="0"/>
          <w:bCs w:val="0"/>
          <w:color w:val="333333"/>
          <w:sz w:val="84"/>
          <w:szCs w:val="84"/>
          <w:vertAlign w:val="subscript"/>
        </w:rPr>
      </w:pPr>
      <w:r w:rsidRPr="00477665">
        <w:rPr>
          <w:rFonts w:ascii="黑体" w:eastAsia="黑体" w:hAnsi="黑体" w:cs="Arial"/>
          <w:b w:val="0"/>
          <w:bCs w:val="0"/>
          <w:color w:val="333333"/>
          <w:sz w:val="84"/>
          <w:szCs w:val="84"/>
          <w:vertAlign w:val="subscript"/>
        </w:rPr>
        <w:t>中国共产党巡视工作条例</w:t>
      </w:r>
    </w:p>
    <w:p w:rsidR="00477665" w:rsidRPr="00477665" w:rsidRDefault="00477665" w:rsidP="00477665">
      <w:pPr>
        <w:shd w:val="clear" w:color="auto" w:fill="FFFFFF"/>
        <w:spacing w:line="270" w:lineRule="atLeast"/>
        <w:rPr>
          <w:rFonts w:ascii="Arial" w:hAnsi="Arial" w:cs="Arial"/>
          <w:color w:val="333333"/>
          <w:sz w:val="18"/>
          <w:szCs w:val="18"/>
        </w:rPr>
      </w:pPr>
      <w:r w:rsidRPr="00477665">
        <w:rPr>
          <w:rFonts w:ascii="微软雅黑" w:eastAsia="微软雅黑" w:hAnsi="微软雅黑" w:cs="宋体" w:hint="eastAsia"/>
          <w:color w:val="333333"/>
          <w:kern w:val="0"/>
          <w:sz w:val="27"/>
          <w:szCs w:val="27"/>
        </w:rPr>
        <w:t>第一章　总则</w:t>
      </w:r>
    </w:p>
    <w:p w:rsidR="00477665" w:rsidRPr="00477665" w:rsidRDefault="00477665" w:rsidP="00477665">
      <w:pPr>
        <w:widowControl/>
        <w:shd w:val="clear" w:color="auto" w:fill="FFFFFF"/>
        <w:spacing w:line="360" w:lineRule="atLeast"/>
        <w:ind w:firstLine="480"/>
        <w:jc w:val="left"/>
        <w:rPr>
          <w:rFonts w:ascii="Arial" w:eastAsia="宋体" w:hAnsi="Arial" w:cs="Arial" w:hint="eastAsia"/>
          <w:color w:val="333333"/>
          <w:kern w:val="0"/>
          <w:szCs w:val="21"/>
        </w:rPr>
      </w:pPr>
      <w:r w:rsidRPr="00477665">
        <w:rPr>
          <w:rFonts w:ascii="Arial" w:eastAsia="宋体" w:hAnsi="Arial" w:cs="Arial"/>
          <w:color w:val="333333"/>
          <w:kern w:val="0"/>
          <w:szCs w:val="21"/>
        </w:rPr>
        <w:t>第一条　为落实全面从严治党要求，加强党内监督，规范巡视工作，根据《中国共产党章程》，制定本条例</w:t>
      </w:r>
      <w:r w:rsidRPr="00477665">
        <w:rPr>
          <w:rFonts w:ascii="Arial" w:eastAsia="宋体" w:hAnsi="Arial" w:cs="Arial"/>
          <w:color w:val="3366CC"/>
          <w:kern w:val="0"/>
          <w:sz w:val="18"/>
          <w:szCs w:val="18"/>
          <w:vertAlign w:val="superscript"/>
        </w:rPr>
        <w:t>[1]</w:t>
      </w:r>
      <w:r w:rsidRPr="00477665">
        <w:rPr>
          <w:rFonts w:ascii="Arial" w:eastAsia="宋体" w:hAnsi="Arial" w:cs="Arial"/>
          <w:color w:val="136EC2"/>
          <w:kern w:val="0"/>
          <w:sz w:val="2"/>
          <w:szCs w:val="2"/>
        </w:rPr>
        <w:t> </w:t>
      </w:r>
      <w:r w:rsidRPr="00477665">
        <w:rPr>
          <w:rFonts w:ascii="Arial" w:eastAsia="宋体" w:hAnsi="Arial" w:cs="Arial"/>
          <w:color w:val="333333"/>
          <w:kern w:val="0"/>
        </w:rPr>
        <w:t> </w:t>
      </w:r>
      <w:r w:rsidRPr="00477665">
        <w:rPr>
          <w:rFonts w:ascii="Arial" w:eastAsia="宋体" w:hAnsi="Arial" w:cs="Arial"/>
          <w:color w:val="333333"/>
          <w:kern w:val="0"/>
          <w:szCs w:val="21"/>
        </w:rPr>
        <w:t>。</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第二条　党的中央和省、自治区、直辖市委员会实行巡视制度，建立专职巡视机构，对所管理的地方、部门、企事业单位党组织进行巡视监督，实现巡视全覆盖、全国一盘棋。</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开展巡视工作的党组织承担巡视工作的主体责任。</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第三条　巡视工作以马克思列宁主义、毛泽东思想、邓小平理论、</w:t>
      </w:r>
      <w:r w:rsidRPr="00477665">
        <w:rPr>
          <w:rFonts w:ascii="Arial" w:eastAsia="宋体" w:hAnsi="Arial" w:cs="Arial"/>
          <w:color w:val="333333"/>
          <w:kern w:val="0"/>
          <w:szCs w:val="21"/>
        </w:rPr>
        <w:t>“</w:t>
      </w:r>
      <w:r w:rsidRPr="00477665">
        <w:rPr>
          <w:rFonts w:ascii="Arial" w:eastAsia="宋体" w:hAnsi="Arial" w:cs="Arial"/>
          <w:color w:val="333333"/>
          <w:kern w:val="0"/>
          <w:szCs w:val="21"/>
        </w:rPr>
        <w:t>三个代表</w:t>
      </w:r>
      <w:r w:rsidRPr="00477665">
        <w:rPr>
          <w:rFonts w:ascii="Arial" w:eastAsia="宋体" w:hAnsi="Arial" w:cs="Arial"/>
          <w:color w:val="333333"/>
          <w:kern w:val="0"/>
          <w:szCs w:val="21"/>
        </w:rPr>
        <w:t>”</w:t>
      </w:r>
      <w:r w:rsidRPr="00477665">
        <w:rPr>
          <w:rFonts w:ascii="Arial" w:eastAsia="宋体" w:hAnsi="Arial" w:cs="Arial"/>
          <w:color w:val="333333"/>
          <w:kern w:val="0"/>
          <w:szCs w:val="21"/>
        </w:rPr>
        <w:t>重要思想、科学发展观为指导，深入贯彻习近平总书记系列重要讲话精神，坚持从严治党、依规治党，落实中央巡视工作方针，聚焦党风廉政建设和反腐败斗争，发现问题，形成震慑，推动党的先进性和纯洁性建设。</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第四条　巡视工作坚持中央统一领导、分级负责；坚持实事求是、依法依规；坚持群众路线、发扬民主</w:t>
      </w:r>
      <w:r w:rsidRPr="00477665">
        <w:rPr>
          <w:rFonts w:ascii="Arial" w:eastAsia="宋体" w:hAnsi="Arial" w:cs="Arial"/>
          <w:color w:val="3366CC"/>
          <w:kern w:val="0"/>
          <w:sz w:val="18"/>
          <w:szCs w:val="18"/>
          <w:vertAlign w:val="superscript"/>
        </w:rPr>
        <w:t>[1]</w:t>
      </w:r>
      <w:r w:rsidRPr="00477665">
        <w:rPr>
          <w:rFonts w:ascii="Arial" w:eastAsia="宋体" w:hAnsi="Arial" w:cs="Arial"/>
          <w:color w:val="136EC2"/>
          <w:kern w:val="0"/>
          <w:sz w:val="2"/>
          <w:szCs w:val="2"/>
        </w:rPr>
        <w:t> </w:t>
      </w:r>
      <w:r w:rsidRPr="00477665">
        <w:rPr>
          <w:rFonts w:ascii="Arial" w:eastAsia="宋体" w:hAnsi="Arial" w:cs="Arial"/>
          <w:color w:val="333333"/>
          <w:kern w:val="0"/>
        </w:rPr>
        <w:t> </w:t>
      </w:r>
      <w:r w:rsidRPr="00477665">
        <w:rPr>
          <w:rFonts w:ascii="Arial" w:eastAsia="宋体" w:hAnsi="Arial" w:cs="Arial"/>
          <w:color w:val="333333"/>
          <w:kern w:val="0"/>
          <w:szCs w:val="21"/>
        </w:rPr>
        <w:t>。</w:t>
      </w:r>
    </w:p>
    <w:p w:rsidR="00477665" w:rsidRPr="00477665" w:rsidRDefault="00477665" w:rsidP="00477665">
      <w:pPr>
        <w:widowControl/>
        <w:shd w:val="clear" w:color="auto" w:fill="FFFFFF"/>
        <w:spacing w:before="300" w:after="180" w:line="285" w:lineRule="atLeast"/>
        <w:jc w:val="left"/>
        <w:outlineLvl w:val="2"/>
        <w:rPr>
          <w:rFonts w:ascii="微软雅黑" w:eastAsia="微软雅黑" w:hAnsi="微软雅黑" w:cs="宋体"/>
          <w:color w:val="333333"/>
          <w:kern w:val="0"/>
          <w:sz w:val="27"/>
          <w:szCs w:val="27"/>
        </w:rPr>
      </w:pPr>
      <w:bookmarkStart w:id="0" w:name="3_2"/>
      <w:bookmarkStart w:id="1" w:name="sub2636941_3_2"/>
      <w:bookmarkStart w:id="2" w:name="第二章_机构和人员"/>
      <w:bookmarkEnd w:id="0"/>
      <w:bookmarkEnd w:id="1"/>
      <w:bookmarkEnd w:id="2"/>
      <w:r w:rsidRPr="00477665">
        <w:rPr>
          <w:rFonts w:ascii="微软雅黑" w:eastAsia="微软雅黑" w:hAnsi="微软雅黑" w:cs="宋体" w:hint="eastAsia"/>
          <w:color w:val="333333"/>
          <w:kern w:val="0"/>
          <w:sz w:val="27"/>
          <w:szCs w:val="27"/>
        </w:rPr>
        <w:t>第二章　机构和人员</w:t>
      </w:r>
    </w:p>
    <w:p w:rsidR="00477665" w:rsidRPr="00477665" w:rsidRDefault="00477665" w:rsidP="00477665">
      <w:pPr>
        <w:widowControl/>
        <w:shd w:val="clear" w:color="auto" w:fill="FFFFFF"/>
        <w:spacing w:line="360" w:lineRule="atLeast"/>
        <w:ind w:firstLine="480"/>
        <w:jc w:val="left"/>
        <w:rPr>
          <w:rFonts w:ascii="Arial" w:eastAsia="宋体" w:hAnsi="Arial" w:cs="Arial" w:hint="eastAsia"/>
          <w:color w:val="333333"/>
          <w:kern w:val="0"/>
          <w:szCs w:val="21"/>
        </w:rPr>
      </w:pPr>
      <w:r w:rsidRPr="00477665">
        <w:rPr>
          <w:rFonts w:ascii="Arial" w:eastAsia="宋体" w:hAnsi="Arial" w:cs="Arial"/>
          <w:color w:val="333333"/>
          <w:kern w:val="0"/>
          <w:szCs w:val="21"/>
        </w:rPr>
        <w:t>第五条　党的中央和省、自治区、直辖市委员会成立巡视工作领导小组，分别向党中央和省、自治区、直辖市党委负责并报告工作。</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巡视工作领导小组组长由同级党的纪律检查委员会书记担任，副组长一般由同级党委组织部部长担任。巡视工作领导小组组长为组织实施巡视工作的主要责任人。</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中央巡视工作领导小组应当加强对省、自治区、直辖市巡视工作的领导。</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第六条　巡视工作领导小组的职责是：</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（一）贯彻党的中央委员会和同级党的委员会有关决议、决定；</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（二）研究提出巡视工作规划、年度计划和阶段任务安排；</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（三）听取巡视工作汇报；</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（四）研究巡视成果的运用，分类处置，提出相关意见和建议；</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（五）向同级党组织报告巡视工作情况；</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（六）对巡视组进行管理和监督；</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（七）研究处理巡视工作中的其他重要事项。</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第七条　巡视工作领导小组下设办公室，为其日常办事机构。</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中央巡视工作领导小组办公室设在中央纪律检查委员会。</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省、自治区、直辖市党委巡视工作领导小组办公室为党委工作部门，设在同级党的纪律检查委员会。</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第八条　巡视工作领导小组办公室的职责是：</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（一）向巡视工作领导小组报告工作情况，传达贯彻巡视工作领导小组的决策和部署；</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lastRenderedPageBreak/>
        <w:t>（二）统筹、协调、指导巡视组开展工作；</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（三）承担政策研究、制度建设等工作；</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（四）对派出巡视组的党组织、巡视工作领导小组决定的事项进行督办；</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（五）配合有关部门对巡视工作人员进行培训、考核、监督和管理；</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（六）办理巡视工作领导小组交办的其他事项。</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第九条　党的中央和省、自治区、直辖市委员会设立巡视组，承担巡视任务。巡视组向巡视工作领导小组负责并报告工作。</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第十条　巡视组设组长、副组长、巡视专员和其他职位。巡视组实行组长负责制，副组长协助组长开展工作。</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巡视组组长根据每次巡视任务确定并授权。</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第十一条　巡视工作人员应当具备下列条件：</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（一）理想信念坚定，在思想上政治上行动上同党中央保持高度一致；</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（二）坚持原则，敢于担当，依法办事，公道正派，清正廉洁；</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（三）遵守党的纪律，严守党的秘密；</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（四）熟悉党务工作和相关政策法规，具有较强的发现问题、沟通协调、文字综合等能力；</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（五）身体健康，能胜任工作要求。</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第十二条　选配巡视工作人员应当严格标准条件，对不适合从事巡视工作的人员，应当及时予以调整。</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巡视工作人员应当按照规定进行轮岗交流。</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巡视工作人员实行任职回避、地域回避、公务回避。</w:t>
      </w:r>
    </w:p>
    <w:p w:rsidR="00477665" w:rsidRPr="00477665" w:rsidRDefault="00477665" w:rsidP="00477665">
      <w:pPr>
        <w:widowControl/>
        <w:shd w:val="clear" w:color="auto" w:fill="FFFFFF"/>
        <w:spacing w:before="300" w:after="180" w:line="285" w:lineRule="atLeast"/>
        <w:jc w:val="left"/>
        <w:outlineLvl w:val="2"/>
        <w:rPr>
          <w:rFonts w:ascii="微软雅黑" w:eastAsia="微软雅黑" w:hAnsi="微软雅黑" w:cs="宋体"/>
          <w:color w:val="333333"/>
          <w:kern w:val="0"/>
          <w:sz w:val="27"/>
          <w:szCs w:val="27"/>
        </w:rPr>
      </w:pPr>
      <w:bookmarkStart w:id="3" w:name="3_3"/>
      <w:bookmarkStart w:id="4" w:name="sub2636941_3_3"/>
      <w:bookmarkStart w:id="5" w:name="第三章_巡视范围和内容"/>
      <w:bookmarkEnd w:id="3"/>
      <w:bookmarkEnd w:id="4"/>
      <w:bookmarkEnd w:id="5"/>
      <w:r w:rsidRPr="00477665">
        <w:rPr>
          <w:rFonts w:ascii="微软雅黑" w:eastAsia="微软雅黑" w:hAnsi="微软雅黑" w:cs="宋体" w:hint="eastAsia"/>
          <w:color w:val="333333"/>
          <w:kern w:val="0"/>
          <w:sz w:val="27"/>
          <w:szCs w:val="27"/>
        </w:rPr>
        <w:t>第三章　巡视范围和内容</w:t>
      </w:r>
    </w:p>
    <w:p w:rsidR="00477665" w:rsidRPr="00477665" w:rsidRDefault="00477665" w:rsidP="00477665">
      <w:pPr>
        <w:widowControl/>
        <w:shd w:val="clear" w:color="auto" w:fill="FFFFFF"/>
        <w:spacing w:line="360" w:lineRule="atLeast"/>
        <w:ind w:firstLine="480"/>
        <w:jc w:val="left"/>
        <w:rPr>
          <w:rFonts w:ascii="Arial" w:eastAsia="宋体" w:hAnsi="Arial" w:cs="Arial" w:hint="eastAsia"/>
          <w:color w:val="333333"/>
          <w:kern w:val="0"/>
          <w:szCs w:val="21"/>
        </w:rPr>
      </w:pPr>
      <w:r w:rsidRPr="00477665">
        <w:rPr>
          <w:rFonts w:ascii="Arial" w:eastAsia="宋体" w:hAnsi="Arial" w:cs="Arial"/>
          <w:color w:val="333333"/>
          <w:kern w:val="0"/>
          <w:szCs w:val="21"/>
        </w:rPr>
        <w:t>第十三条　中央巡视组的巡视对象和范围是：</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（一）省、自治区、直辖市党委和人大常委会、政府、政协党组领导班子及其成员，省、自治区、直辖市高级人民法院、人民检察院党组主要负责人，副省级城市党委和人大常委会、政府、政协党组主要负责人；</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（二）中央部委领导班子及其成员，中央国家机关部委、人民团体党组（党委）领导班子及其成员；</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（三）中央管理的国有重要骨干企业、金融企业、事业单位党委（党组）领导班子及其成员；</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（四）中央要求巡视的其他单位的党组织领导班子及其成员。</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第十四条　省、自治区、直辖市党委巡视组的巡视对象和范围是：</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（一）市（地、州、盟）、县（市、区、旗）党委和人大常委会、政府、政协党组领导班子及其成员，市（地、州、盟）中级人民法院、人民检察院和县（市、区、旗）人民法院、人民检察院党组主要负责人；</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lastRenderedPageBreak/>
        <w:t>（二）省、自治区、直辖市党委工作部门领导班子及其成员，政府部门、人民团体党组（党委、党工委）领导班子及其成员；</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（三）省、自治区、直辖市管理的国有企业、事业单位党委（党组）领导班子及其成员；</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（四）省、自治区、直辖市党委要求巡视的其他单位的党组织领导班子及其成员。</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第十五条　巡视组对巡视对象执行《中国共产党章程》和其他党内法规，遵守党的纪律，落实党风廉政建设主体责任和监督责任等情况进行监督，着力发现以下问题：</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（一）违反政治纪律和政治规矩，存在违背党的路线方针政策的言行，有令不行、有禁不止，阳奉阴违，拉帮结派等问题；</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（二）违反廉洁纪律，以权谋私、贪污贿赂、腐化堕落等问题；（三）违反组织纪律，违规用人、拉票贿选、买官卖官，以及独断专行、软弱涣散、严重不团结等问题；</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（四）违反群众纪律、工作纪律、生活纪律，搞形式主义、官僚主义、享乐主义和奢靡之风等问题；</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（五）派出巡视组的党组织要求了解的其他问题。</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第十六条　派出巡视组的党组织可以根据工作需要，针对所辖地方、部门、企事业单位的重点人、重点事、重点问题或者巡视整改情况，开展机动灵活的专项巡视。</w:t>
      </w:r>
    </w:p>
    <w:p w:rsidR="00477665" w:rsidRPr="00477665" w:rsidRDefault="00477665" w:rsidP="00477665">
      <w:pPr>
        <w:widowControl/>
        <w:shd w:val="clear" w:color="auto" w:fill="FFFFFF"/>
        <w:spacing w:before="300" w:after="180" w:line="285" w:lineRule="atLeast"/>
        <w:jc w:val="left"/>
        <w:outlineLvl w:val="2"/>
        <w:rPr>
          <w:rFonts w:ascii="微软雅黑" w:eastAsia="微软雅黑" w:hAnsi="微软雅黑" w:cs="宋体"/>
          <w:color w:val="333333"/>
          <w:kern w:val="0"/>
          <w:sz w:val="27"/>
          <w:szCs w:val="27"/>
        </w:rPr>
      </w:pPr>
      <w:bookmarkStart w:id="6" w:name="3_4"/>
      <w:bookmarkStart w:id="7" w:name="sub2636941_3_4"/>
      <w:bookmarkStart w:id="8" w:name="第四章_工作方式和权限"/>
      <w:bookmarkEnd w:id="6"/>
      <w:bookmarkEnd w:id="7"/>
      <w:bookmarkEnd w:id="8"/>
      <w:r w:rsidRPr="00477665">
        <w:rPr>
          <w:rFonts w:ascii="微软雅黑" w:eastAsia="微软雅黑" w:hAnsi="微软雅黑" w:cs="宋体" w:hint="eastAsia"/>
          <w:color w:val="333333"/>
          <w:kern w:val="0"/>
          <w:sz w:val="27"/>
          <w:szCs w:val="27"/>
        </w:rPr>
        <w:t>第四章　工作方式和权限</w:t>
      </w:r>
    </w:p>
    <w:p w:rsidR="00477665" w:rsidRPr="00477665" w:rsidRDefault="00477665" w:rsidP="00477665">
      <w:pPr>
        <w:widowControl/>
        <w:shd w:val="clear" w:color="auto" w:fill="FFFFFF"/>
        <w:spacing w:line="360" w:lineRule="atLeast"/>
        <w:ind w:firstLine="480"/>
        <w:jc w:val="left"/>
        <w:rPr>
          <w:rFonts w:ascii="Arial" w:eastAsia="宋体" w:hAnsi="Arial" w:cs="Arial" w:hint="eastAsia"/>
          <w:color w:val="333333"/>
          <w:kern w:val="0"/>
          <w:szCs w:val="21"/>
        </w:rPr>
      </w:pPr>
      <w:r w:rsidRPr="00477665">
        <w:rPr>
          <w:rFonts w:ascii="Arial" w:eastAsia="宋体" w:hAnsi="Arial" w:cs="Arial"/>
          <w:color w:val="333333"/>
          <w:kern w:val="0"/>
          <w:szCs w:val="21"/>
        </w:rPr>
        <w:t>第十七条　巡视组可以采取以下方式开展工作：（一）听取被巡视党组织的工作汇报和有关部门的专题汇报；（二）与被巡视党组织领导班子成员和其他干部群众进行个别谈话；（三）受理反映被巡视党组织领导班子及其成员和下一级党组织领导班子主要负责人问题的来信、来电、来访等；</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（四）抽查核实领导干部报告个人有关事项的情况；</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（五）向有关知情人询问情况；（六）调阅、复制有关文件、档案、会议记录等资料；</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（七）召开座谈会；</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（八）列席被巡视地区（单位）的有关会议；</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（九）进行民主测评、问卷调查；</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（十）以适当方式到被巡视地区（单位）的下属地方、单位或者部门了解情况；</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（十一）开展专项检查；</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（十二）提请有关单位予以协助；</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（十三）派出巡视组的党组织批准的其他方式。</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第十八条　巡视组依靠被巡视党组织开展工作，不干预被巡视地区（单位）的正常工作，不履行执纪审查的职责。</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第十九条　巡视组应当严格执行请示报告制度，对巡视工作中的重要情况和重大问题及时向巡视工作领导小组请示报告。特殊情况下，中央巡视组可以直接向中央巡视工作领导小组组长报告，省、自治区、直辖市党委巡视组可以直接向省、自治区、直辖市党委书记报告。</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lastRenderedPageBreak/>
        <w:t>第二十条　巡视期间，经巡视工作领导小组批准，巡视组可以将被巡视党组织管理的干部涉嫌违纪违法的具体问题线索，移交有关纪律检查机关或者政法机关处理；对群众反映强烈、明显违反规定并且能够及时解决的问题，向被巡视党组织提出处理建议。</w:t>
      </w:r>
    </w:p>
    <w:p w:rsidR="00477665" w:rsidRPr="00477665" w:rsidRDefault="00477665" w:rsidP="00477665">
      <w:pPr>
        <w:widowControl/>
        <w:shd w:val="clear" w:color="auto" w:fill="FFFFFF"/>
        <w:spacing w:before="300" w:after="180" w:line="285" w:lineRule="atLeast"/>
        <w:jc w:val="left"/>
        <w:outlineLvl w:val="2"/>
        <w:rPr>
          <w:rFonts w:ascii="微软雅黑" w:eastAsia="微软雅黑" w:hAnsi="微软雅黑" w:cs="宋体"/>
          <w:color w:val="333333"/>
          <w:kern w:val="0"/>
          <w:sz w:val="27"/>
          <w:szCs w:val="27"/>
        </w:rPr>
      </w:pPr>
      <w:bookmarkStart w:id="9" w:name="3_5"/>
      <w:bookmarkStart w:id="10" w:name="sub2636941_3_5"/>
      <w:bookmarkStart w:id="11" w:name="第五章_工作程序"/>
      <w:bookmarkEnd w:id="9"/>
      <w:bookmarkEnd w:id="10"/>
      <w:bookmarkEnd w:id="11"/>
      <w:r w:rsidRPr="00477665">
        <w:rPr>
          <w:rFonts w:ascii="微软雅黑" w:eastAsia="微软雅黑" w:hAnsi="微软雅黑" w:cs="宋体" w:hint="eastAsia"/>
          <w:color w:val="333333"/>
          <w:kern w:val="0"/>
          <w:sz w:val="27"/>
          <w:szCs w:val="27"/>
        </w:rPr>
        <w:t>第五章　工作程序</w:t>
      </w:r>
    </w:p>
    <w:p w:rsidR="00477665" w:rsidRPr="00477665" w:rsidRDefault="00477665" w:rsidP="00477665">
      <w:pPr>
        <w:widowControl/>
        <w:shd w:val="clear" w:color="auto" w:fill="FFFFFF"/>
        <w:spacing w:line="360" w:lineRule="atLeast"/>
        <w:ind w:firstLine="480"/>
        <w:jc w:val="left"/>
        <w:rPr>
          <w:rFonts w:ascii="Arial" w:eastAsia="宋体" w:hAnsi="Arial" w:cs="Arial" w:hint="eastAsia"/>
          <w:color w:val="333333"/>
          <w:kern w:val="0"/>
          <w:szCs w:val="21"/>
        </w:rPr>
      </w:pPr>
      <w:r w:rsidRPr="00477665">
        <w:rPr>
          <w:rFonts w:ascii="Arial" w:eastAsia="宋体" w:hAnsi="Arial" w:cs="Arial"/>
          <w:color w:val="333333"/>
          <w:kern w:val="0"/>
          <w:szCs w:val="21"/>
        </w:rPr>
        <w:t>第二十一条　巡视组开展巡视前，应当向同级纪检监察机关、政法机关和组织、审计、信访等部门和单位了解被巡视党组织领导班子及其成员的有关情况。</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第二十二条　巡视组进驻被巡视地区（单位）后，应当向被巡视党组织通报巡视任务，按照规定的工作方式和权限，开展巡视了解工作。</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巡视组对反映被巡视党组织领导班子及其成员的重要问题和线索，可以进行深入了解。</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第二十三条　巡视了解工作结束后，巡视组应当形成巡视报告，如实报告了解的重要情况和问题，并提出处理建议。</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对党风廉政建设等方面存在的普遍性、倾向性问题和其他重大问题，应当形成专题报告，分析原因，提出建议。</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第二十四条　巡视工作领导小组应当及时听取巡视组的巡视情况汇报，研究提出处理意见，报派出巡视组的党组织决定。</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第二十五条　派出巡视组的党组织应当及时听取巡视工作领导小组有关情况汇报，研究并决定巡视成果的运用。</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第二十六条　经派出巡视组的党组织同意后，巡视组应当及时向被巡视党组织领导班子及其主要负责人分别反馈相关巡视情况，指出问题，有针对性地提出整改意见。根据巡视工作领导小组要求，巡视组将巡视的有关情况通报同级党委和政府有关领导及其职能部门。</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第二十七条　被巡视党组织收到巡视组反馈意见后，应当认真整改落实，并于</w:t>
      </w:r>
      <w:r w:rsidRPr="00477665">
        <w:rPr>
          <w:rFonts w:ascii="Arial" w:eastAsia="宋体" w:hAnsi="Arial" w:cs="Arial"/>
          <w:color w:val="333333"/>
          <w:kern w:val="0"/>
          <w:szCs w:val="21"/>
        </w:rPr>
        <w:t>2</w:t>
      </w:r>
      <w:r w:rsidRPr="00477665">
        <w:rPr>
          <w:rFonts w:ascii="Arial" w:eastAsia="宋体" w:hAnsi="Arial" w:cs="Arial"/>
          <w:color w:val="333333"/>
          <w:kern w:val="0"/>
          <w:szCs w:val="21"/>
        </w:rPr>
        <w:t>个月内将整改情况报告和主要负责人组织落实情况报告，报送巡视工作领导小组办公室。</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被巡视党组织主要负责人为落实整改工作的第一责任人。</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第二十八条　对巡视发现的问题和线索，派出巡视组的党组织作出分类处置的决定后，依据干部管理权限和职责分工，按照以下途径进行移交：</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（一）对领导干部涉嫌违纪的线索和作风方面的突出问题，移交有关纪律检查机关；</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（二）对执行民主集中制、干部选拔任用等方面存在的问题，移交有关组织部门；</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（三）其他问题移交相关单位。</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第二十九条　有关纪律检查机关、组织部门收到巡视移交的问题或者线索后，应当及时研究提出谈话函询、初核、立案或者组织处理等意见，并于</w:t>
      </w:r>
      <w:r w:rsidRPr="00477665">
        <w:rPr>
          <w:rFonts w:ascii="Arial" w:eastAsia="宋体" w:hAnsi="Arial" w:cs="Arial"/>
          <w:color w:val="333333"/>
          <w:kern w:val="0"/>
          <w:szCs w:val="21"/>
        </w:rPr>
        <w:t>3</w:t>
      </w:r>
      <w:r w:rsidRPr="00477665">
        <w:rPr>
          <w:rFonts w:ascii="Arial" w:eastAsia="宋体" w:hAnsi="Arial" w:cs="Arial"/>
          <w:color w:val="333333"/>
          <w:kern w:val="0"/>
          <w:szCs w:val="21"/>
        </w:rPr>
        <w:t>个月内将办理情况反馈巡视工作领导小组办公室。</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第三十条　派出巡视组的党组织及其组织部门应当把巡视结果作为干部考核评价、选拔任用的重要依据。</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第三十一条　巡视工作领导小组办公室应当会同巡视组采取适当方式，了解和督促被巡视地区（单位）整改落实工作并向巡视工作领导小组报告。巡视工作领导小组可以直接听取被巡视党组织有关整改情况的汇报。</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lastRenderedPageBreak/>
        <w:t>第三十二条　巡视进驻、反馈、整改等情况，应当以适当方式公开，接受党员、干部和人民群众监督</w:t>
      </w:r>
      <w:r w:rsidRPr="00477665">
        <w:rPr>
          <w:rFonts w:ascii="Arial" w:eastAsia="宋体" w:hAnsi="Arial" w:cs="Arial"/>
          <w:color w:val="3366CC"/>
          <w:kern w:val="0"/>
          <w:sz w:val="18"/>
          <w:szCs w:val="18"/>
          <w:vertAlign w:val="superscript"/>
        </w:rPr>
        <w:t>[1]</w:t>
      </w:r>
      <w:r w:rsidRPr="00477665">
        <w:rPr>
          <w:rFonts w:ascii="Arial" w:eastAsia="宋体" w:hAnsi="Arial" w:cs="Arial"/>
          <w:color w:val="136EC2"/>
          <w:kern w:val="0"/>
          <w:sz w:val="2"/>
          <w:szCs w:val="2"/>
        </w:rPr>
        <w:t> </w:t>
      </w:r>
      <w:r w:rsidRPr="00477665">
        <w:rPr>
          <w:rFonts w:ascii="Arial" w:eastAsia="宋体" w:hAnsi="Arial" w:cs="Arial"/>
          <w:color w:val="333333"/>
          <w:kern w:val="0"/>
        </w:rPr>
        <w:t> </w:t>
      </w:r>
      <w:r w:rsidRPr="00477665">
        <w:rPr>
          <w:rFonts w:ascii="Arial" w:eastAsia="宋体" w:hAnsi="Arial" w:cs="Arial"/>
          <w:color w:val="333333"/>
          <w:kern w:val="0"/>
          <w:szCs w:val="21"/>
        </w:rPr>
        <w:t>。</w:t>
      </w:r>
    </w:p>
    <w:p w:rsidR="00477665" w:rsidRPr="00477665" w:rsidRDefault="00477665" w:rsidP="00477665">
      <w:pPr>
        <w:widowControl/>
        <w:shd w:val="clear" w:color="auto" w:fill="FFFFFF"/>
        <w:spacing w:before="300" w:after="180" w:line="285" w:lineRule="atLeast"/>
        <w:jc w:val="left"/>
        <w:outlineLvl w:val="2"/>
        <w:rPr>
          <w:rFonts w:ascii="微软雅黑" w:eastAsia="微软雅黑" w:hAnsi="微软雅黑" w:cs="宋体"/>
          <w:color w:val="333333"/>
          <w:kern w:val="0"/>
          <w:sz w:val="27"/>
          <w:szCs w:val="27"/>
        </w:rPr>
      </w:pPr>
      <w:bookmarkStart w:id="12" w:name="3_6"/>
      <w:bookmarkStart w:id="13" w:name="sub2636941_3_6"/>
      <w:bookmarkStart w:id="14" w:name="第六章_纪律与责任程序_"/>
      <w:bookmarkEnd w:id="12"/>
      <w:bookmarkEnd w:id="13"/>
      <w:bookmarkEnd w:id="14"/>
      <w:r w:rsidRPr="00477665">
        <w:rPr>
          <w:rFonts w:ascii="微软雅黑" w:eastAsia="微软雅黑" w:hAnsi="微软雅黑" w:cs="宋体" w:hint="eastAsia"/>
          <w:color w:val="333333"/>
          <w:kern w:val="0"/>
          <w:sz w:val="27"/>
          <w:szCs w:val="27"/>
        </w:rPr>
        <w:t xml:space="preserve">第六章　纪律与责任程序　</w:t>
      </w:r>
    </w:p>
    <w:p w:rsidR="00477665" w:rsidRPr="00477665" w:rsidRDefault="00477665" w:rsidP="00477665">
      <w:pPr>
        <w:widowControl/>
        <w:shd w:val="clear" w:color="auto" w:fill="FFFFFF"/>
        <w:spacing w:line="360" w:lineRule="atLeast"/>
        <w:ind w:firstLine="480"/>
        <w:jc w:val="left"/>
        <w:rPr>
          <w:rFonts w:ascii="Arial" w:eastAsia="宋体" w:hAnsi="Arial" w:cs="Arial" w:hint="eastAsia"/>
          <w:color w:val="333333"/>
          <w:kern w:val="0"/>
          <w:szCs w:val="21"/>
        </w:rPr>
      </w:pPr>
      <w:r w:rsidRPr="00477665">
        <w:rPr>
          <w:rFonts w:ascii="Arial" w:eastAsia="宋体" w:hAnsi="Arial" w:cs="Arial"/>
          <w:color w:val="333333"/>
          <w:kern w:val="0"/>
          <w:szCs w:val="21"/>
        </w:rPr>
        <w:t>第三十三条　派出巡视组的党组织和巡视工作领导小组应当加强对巡视工作的领导。对领导巡视工作不力，发生严重问题的，依据有关规定追究相关责任人员的责任</w:t>
      </w:r>
      <w:r w:rsidRPr="00477665">
        <w:rPr>
          <w:rFonts w:ascii="Arial" w:eastAsia="宋体" w:hAnsi="Arial" w:cs="Arial"/>
          <w:color w:val="3366CC"/>
          <w:kern w:val="0"/>
          <w:sz w:val="18"/>
          <w:szCs w:val="18"/>
          <w:vertAlign w:val="superscript"/>
        </w:rPr>
        <w:t>[1]</w:t>
      </w:r>
      <w:r w:rsidRPr="00477665">
        <w:rPr>
          <w:rFonts w:ascii="Arial" w:eastAsia="宋体" w:hAnsi="Arial" w:cs="Arial"/>
          <w:color w:val="136EC2"/>
          <w:kern w:val="0"/>
          <w:sz w:val="2"/>
          <w:szCs w:val="2"/>
        </w:rPr>
        <w:t> </w:t>
      </w:r>
      <w:r w:rsidRPr="00477665">
        <w:rPr>
          <w:rFonts w:ascii="Arial" w:eastAsia="宋体" w:hAnsi="Arial" w:cs="Arial"/>
          <w:color w:val="333333"/>
          <w:kern w:val="0"/>
        </w:rPr>
        <w:t> </w:t>
      </w:r>
      <w:r w:rsidRPr="00477665">
        <w:rPr>
          <w:rFonts w:ascii="Arial" w:eastAsia="宋体" w:hAnsi="Arial" w:cs="Arial"/>
          <w:color w:val="333333"/>
          <w:kern w:val="0"/>
          <w:szCs w:val="21"/>
        </w:rPr>
        <w:t>。</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第三十四条　纪检监察机关、审计机关、政法机关和组织、信访等部门及其他有关单位，应当支持配合巡视工作。对违反规定不支持配合巡视工作，造成严重后果的，依据有关规定追究相关责任人员的责任。</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第三十五条　巡视工作人员应当严格遵守巡视工作纪律。巡视工作人员有下列情形之一的，视情节轻重，给予批评教育、组织处理或者纪律处分；涉嫌犯罪的，移送司法机关依法处理：（一）对应当发现的重要问题没有发现的；（二）不如实报告巡视情况，隐瞒、歪曲、捏造事实的；（三）泄露巡视工作秘密的；（四）工作中超越权限，造成不良后果的；（五）利用巡视工作的便利谋取私利或者为他人谋取不正当利益的；</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（六）有违反巡视工作纪律的其他行为的。</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第三十六条　被巡视党组织领导班子及其成员应当自觉接受巡视监督，积极配合巡视组开展工作。</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党员有义务向巡视组如实反映情况</w:t>
      </w:r>
      <w:r w:rsidRPr="00477665">
        <w:rPr>
          <w:rFonts w:ascii="Arial" w:eastAsia="宋体" w:hAnsi="Arial" w:cs="Arial"/>
          <w:color w:val="3366CC"/>
          <w:kern w:val="0"/>
          <w:sz w:val="18"/>
          <w:szCs w:val="18"/>
          <w:vertAlign w:val="superscript"/>
        </w:rPr>
        <w:t>[1]</w:t>
      </w:r>
      <w:r w:rsidRPr="00477665">
        <w:rPr>
          <w:rFonts w:ascii="Arial" w:eastAsia="宋体" w:hAnsi="Arial" w:cs="Arial"/>
          <w:color w:val="136EC2"/>
          <w:kern w:val="0"/>
          <w:sz w:val="2"/>
          <w:szCs w:val="2"/>
        </w:rPr>
        <w:t> </w:t>
      </w:r>
      <w:r w:rsidRPr="00477665">
        <w:rPr>
          <w:rFonts w:ascii="Arial" w:eastAsia="宋体" w:hAnsi="Arial" w:cs="Arial"/>
          <w:color w:val="333333"/>
          <w:kern w:val="0"/>
        </w:rPr>
        <w:t> </w:t>
      </w:r>
      <w:r w:rsidRPr="00477665">
        <w:rPr>
          <w:rFonts w:ascii="Arial" w:eastAsia="宋体" w:hAnsi="Arial" w:cs="Arial"/>
          <w:color w:val="333333"/>
          <w:kern w:val="0"/>
          <w:szCs w:val="21"/>
        </w:rPr>
        <w:t>。</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第三十七条　被巡视地区（单位）及其工作人员有下列情形之一的，视情节轻重，对该地区（单位）领导班子主要负责人或者其他有关责任人员，给予批评教育、组织处理或者纪律处分；涉嫌犯罪的，移送司法机关依法处理：</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（一）隐瞒不报或者故意向巡视组提供虚假情况的；</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（二）拒绝或者不按照要求向巡视组提供相关文件材料的；</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（三）指使、强令有关单位或者人员干扰、阻挠巡视工作，或者诬告、陷害他人的；</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（四）无正当理由拒不纠正存在的问题或者不按照要求整改的；</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（五）对反映问题的干部群众进行打击、报复、陷害的；</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（六）其他干扰巡视工作的情形</w:t>
      </w:r>
      <w:r w:rsidRPr="00477665">
        <w:rPr>
          <w:rFonts w:ascii="Arial" w:eastAsia="宋体" w:hAnsi="Arial" w:cs="Arial"/>
          <w:color w:val="3366CC"/>
          <w:kern w:val="0"/>
          <w:sz w:val="18"/>
          <w:szCs w:val="18"/>
          <w:vertAlign w:val="superscript"/>
        </w:rPr>
        <w:t>[1]</w:t>
      </w:r>
      <w:r w:rsidRPr="00477665">
        <w:rPr>
          <w:rFonts w:ascii="Arial" w:eastAsia="宋体" w:hAnsi="Arial" w:cs="Arial"/>
          <w:color w:val="136EC2"/>
          <w:kern w:val="0"/>
          <w:sz w:val="2"/>
          <w:szCs w:val="2"/>
        </w:rPr>
        <w:t> </w:t>
      </w:r>
      <w:r w:rsidRPr="00477665">
        <w:rPr>
          <w:rFonts w:ascii="Arial" w:eastAsia="宋体" w:hAnsi="Arial" w:cs="Arial"/>
          <w:color w:val="333333"/>
          <w:kern w:val="0"/>
        </w:rPr>
        <w:t> </w:t>
      </w:r>
      <w:r w:rsidRPr="00477665">
        <w:rPr>
          <w:rFonts w:ascii="Arial" w:eastAsia="宋体" w:hAnsi="Arial" w:cs="Arial"/>
          <w:color w:val="333333"/>
          <w:kern w:val="0"/>
          <w:szCs w:val="21"/>
        </w:rPr>
        <w:t>。</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第三十八　条被巡视地区（单位）的干部群众发现巡视工作人员有本条例第三十五条所列行为的，可以向巡视工作领导小组或者巡视工作领导小组办公室反映，也可以依照规定直接向有关部门、组织反映</w:t>
      </w:r>
      <w:r w:rsidRPr="00477665">
        <w:rPr>
          <w:rFonts w:ascii="Arial" w:eastAsia="宋体" w:hAnsi="Arial" w:cs="Arial"/>
          <w:color w:val="3366CC"/>
          <w:kern w:val="0"/>
          <w:sz w:val="18"/>
          <w:szCs w:val="18"/>
          <w:vertAlign w:val="superscript"/>
        </w:rPr>
        <w:t>[1]</w:t>
      </w:r>
      <w:bookmarkStart w:id="15" w:name="ref_[1]_2636941"/>
      <w:r w:rsidRPr="00477665">
        <w:rPr>
          <w:rFonts w:ascii="Arial" w:eastAsia="宋体" w:hAnsi="Arial" w:cs="Arial"/>
          <w:color w:val="136EC2"/>
          <w:kern w:val="0"/>
          <w:sz w:val="2"/>
          <w:szCs w:val="2"/>
        </w:rPr>
        <w:t> </w:t>
      </w:r>
      <w:bookmarkEnd w:id="15"/>
      <w:r w:rsidRPr="00477665">
        <w:rPr>
          <w:rFonts w:ascii="Arial" w:eastAsia="宋体" w:hAnsi="Arial" w:cs="Arial"/>
          <w:color w:val="333333"/>
          <w:kern w:val="0"/>
        </w:rPr>
        <w:t> </w:t>
      </w:r>
      <w:r w:rsidRPr="00477665">
        <w:rPr>
          <w:rFonts w:ascii="Arial" w:eastAsia="宋体" w:hAnsi="Arial" w:cs="Arial"/>
          <w:color w:val="333333"/>
          <w:kern w:val="0"/>
          <w:szCs w:val="21"/>
        </w:rPr>
        <w:t>。</w:t>
      </w:r>
    </w:p>
    <w:p w:rsidR="00477665" w:rsidRPr="00477665" w:rsidRDefault="00477665" w:rsidP="00477665">
      <w:pPr>
        <w:widowControl/>
        <w:shd w:val="clear" w:color="auto" w:fill="FFFFFF"/>
        <w:spacing w:before="300" w:after="180" w:line="285" w:lineRule="atLeast"/>
        <w:jc w:val="left"/>
        <w:outlineLvl w:val="2"/>
        <w:rPr>
          <w:rFonts w:ascii="微软雅黑" w:eastAsia="微软雅黑" w:hAnsi="微软雅黑" w:cs="宋体"/>
          <w:color w:val="333333"/>
          <w:kern w:val="0"/>
          <w:sz w:val="27"/>
          <w:szCs w:val="27"/>
        </w:rPr>
      </w:pPr>
      <w:bookmarkStart w:id="16" w:name="3_7"/>
      <w:bookmarkStart w:id="17" w:name="sub2636941_3_7"/>
      <w:bookmarkStart w:id="18" w:name="第七章_附则"/>
      <w:bookmarkEnd w:id="16"/>
      <w:bookmarkEnd w:id="17"/>
      <w:bookmarkEnd w:id="18"/>
      <w:r w:rsidRPr="00477665">
        <w:rPr>
          <w:rFonts w:ascii="微软雅黑" w:eastAsia="微软雅黑" w:hAnsi="微软雅黑" w:cs="宋体" w:hint="eastAsia"/>
          <w:color w:val="333333"/>
          <w:kern w:val="0"/>
          <w:sz w:val="27"/>
          <w:szCs w:val="27"/>
        </w:rPr>
        <w:t>第七章　附则</w:t>
      </w:r>
    </w:p>
    <w:p w:rsidR="00477665" w:rsidRPr="00477665" w:rsidRDefault="00477665" w:rsidP="00477665">
      <w:pPr>
        <w:widowControl/>
        <w:shd w:val="clear" w:color="auto" w:fill="FFFFFF"/>
        <w:spacing w:line="360" w:lineRule="atLeast"/>
        <w:ind w:firstLine="480"/>
        <w:jc w:val="left"/>
        <w:rPr>
          <w:rFonts w:ascii="Arial" w:eastAsia="宋体" w:hAnsi="Arial" w:cs="Arial" w:hint="eastAsia"/>
          <w:color w:val="333333"/>
          <w:kern w:val="0"/>
          <w:szCs w:val="21"/>
        </w:rPr>
      </w:pPr>
      <w:r w:rsidRPr="00477665">
        <w:rPr>
          <w:rFonts w:ascii="Arial" w:eastAsia="宋体" w:hAnsi="Arial" w:cs="Arial"/>
          <w:color w:val="333333"/>
          <w:kern w:val="0"/>
          <w:szCs w:val="21"/>
        </w:rPr>
        <w:t>第三十九条　各省、自治区、直辖市党委可以根据本条例，结合各自实际，制定实施办法。</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第四十条　中国人民解放军和中国人民武装警察部队的党组织实行巡视制度的规定，由中央军委参照本条例制定。</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lastRenderedPageBreak/>
        <w:t>第四十一条　本条例由</w:t>
      </w:r>
      <w:hyperlink r:id="rId4" w:tgtFrame="_blank" w:history="1">
        <w:r w:rsidRPr="00477665">
          <w:rPr>
            <w:rFonts w:ascii="Arial" w:eastAsia="宋体" w:hAnsi="Arial" w:cs="Arial"/>
            <w:color w:val="136EC2"/>
            <w:kern w:val="0"/>
          </w:rPr>
          <w:t>中央纪委</w:t>
        </w:r>
      </w:hyperlink>
      <w:r w:rsidRPr="00477665">
        <w:rPr>
          <w:rFonts w:ascii="Arial" w:eastAsia="宋体" w:hAnsi="Arial" w:cs="Arial"/>
          <w:color w:val="333333"/>
          <w:kern w:val="0"/>
          <w:szCs w:val="21"/>
        </w:rPr>
        <w:t>会同</w:t>
      </w:r>
      <w:hyperlink r:id="rId5" w:tgtFrame="_blank" w:history="1">
        <w:r w:rsidRPr="00477665">
          <w:rPr>
            <w:rFonts w:ascii="Arial" w:eastAsia="宋体" w:hAnsi="Arial" w:cs="Arial"/>
            <w:color w:val="136EC2"/>
            <w:kern w:val="0"/>
          </w:rPr>
          <w:t>中央组织部</w:t>
        </w:r>
      </w:hyperlink>
      <w:r w:rsidRPr="00477665">
        <w:rPr>
          <w:rFonts w:ascii="Arial" w:eastAsia="宋体" w:hAnsi="Arial" w:cs="Arial"/>
          <w:color w:val="333333"/>
          <w:kern w:val="0"/>
          <w:szCs w:val="21"/>
        </w:rPr>
        <w:t>解释。</w:t>
      </w:r>
    </w:p>
    <w:p w:rsidR="00477665" w:rsidRPr="00477665" w:rsidRDefault="00477665" w:rsidP="00477665">
      <w:pPr>
        <w:widowControl/>
        <w:shd w:val="clear" w:color="auto" w:fill="FFFFFF"/>
        <w:spacing w:line="360" w:lineRule="atLeast"/>
        <w:ind w:firstLine="480"/>
        <w:jc w:val="left"/>
        <w:rPr>
          <w:rFonts w:ascii="Arial" w:eastAsia="宋体" w:hAnsi="Arial" w:cs="Arial"/>
          <w:color w:val="333333"/>
          <w:kern w:val="0"/>
          <w:szCs w:val="21"/>
        </w:rPr>
      </w:pPr>
      <w:r w:rsidRPr="00477665">
        <w:rPr>
          <w:rFonts w:ascii="Arial" w:eastAsia="宋体" w:hAnsi="Arial" w:cs="Arial"/>
          <w:color w:val="333333"/>
          <w:kern w:val="0"/>
          <w:szCs w:val="21"/>
        </w:rPr>
        <w:t>第四十二条　本条例自</w:t>
      </w:r>
      <w:r w:rsidRPr="00477665">
        <w:rPr>
          <w:rFonts w:ascii="Arial" w:eastAsia="宋体" w:hAnsi="Arial" w:cs="Arial"/>
          <w:color w:val="333333"/>
          <w:kern w:val="0"/>
          <w:szCs w:val="21"/>
        </w:rPr>
        <w:t>2015</w:t>
      </w:r>
      <w:r w:rsidRPr="00477665">
        <w:rPr>
          <w:rFonts w:ascii="Arial" w:eastAsia="宋体" w:hAnsi="Arial" w:cs="Arial"/>
          <w:color w:val="333333"/>
          <w:kern w:val="0"/>
          <w:szCs w:val="21"/>
        </w:rPr>
        <w:t>年</w:t>
      </w:r>
      <w:r w:rsidRPr="00477665">
        <w:rPr>
          <w:rFonts w:ascii="Arial" w:eastAsia="宋体" w:hAnsi="Arial" w:cs="Arial"/>
          <w:color w:val="333333"/>
          <w:kern w:val="0"/>
          <w:szCs w:val="21"/>
        </w:rPr>
        <w:t>8</w:t>
      </w:r>
      <w:r w:rsidRPr="00477665">
        <w:rPr>
          <w:rFonts w:ascii="Arial" w:eastAsia="宋体" w:hAnsi="Arial" w:cs="Arial"/>
          <w:color w:val="333333"/>
          <w:kern w:val="0"/>
          <w:szCs w:val="21"/>
        </w:rPr>
        <w:t>月</w:t>
      </w:r>
      <w:r w:rsidRPr="00477665">
        <w:rPr>
          <w:rFonts w:ascii="Arial" w:eastAsia="宋体" w:hAnsi="Arial" w:cs="Arial"/>
          <w:color w:val="333333"/>
          <w:kern w:val="0"/>
          <w:szCs w:val="21"/>
        </w:rPr>
        <w:t>3</w:t>
      </w:r>
      <w:r w:rsidRPr="00477665">
        <w:rPr>
          <w:rFonts w:ascii="Arial" w:eastAsia="宋体" w:hAnsi="Arial" w:cs="Arial"/>
          <w:color w:val="333333"/>
          <w:kern w:val="0"/>
          <w:szCs w:val="21"/>
        </w:rPr>
        <w:t>日起施行。</w:t>
      </w:r>
      <w:r w:rsidRPr="00477665">
        <w:rPr>
          <w:rFonts w:ascii="Arial" w:eastAsia="宋体" w:hAnsi="Arial" w:cs="Arial"/>
          <w:color w:val="333333"/>
          <w:kern w:val="0"/>
          <w:szCs w:val="21"/>
        </w:rPr>
        <w:t>2009</w:t>
      </w:r>
      <w:r w:rsidRPr="00477665">
        <w:rPr>
          <w:rFonts w:ascii="Arial" w:eastAsia="宋体" w:hAnsi="Arial" w:cs="Arial"/>
          <w:color w:val="333333"/>
          <w:kern w:val="0"/>
          <w:szCs w:val="21"/>
        </w:rPr>
        <w:t>年</w:t>
      </w:r>
      <w:r w:rsidRPr="00477665">
        <w:rPr>
          <w:rFonts w:ascii="Arial" w:eastAsia="宋体" w:hAnsi="Arial" w:cs="Arial"/>
          <w:color w:val="333333"/>
          <w:kern w:val="0"/>
          <w:szCs w:val="21"/>
        </w:rPr>
        <w:t>7</w:t>
      </w:r>
      <w:r w:rsidRPr="00477665">
        <w:rPr>
          <w:rFonts w:ascii="Arial" w:eastAsia="宋体" w:hAnsi="Arial" w:cs="Arial"/>
          <w:color w:val="333333"/>
          <w:kern w:val="0"/>
          <w:szCs w:val="21"/>
        </w:rPr>
        <w:t>月</w:t>
      </w:r>
      <w:r w:rsidRPr="00477665">
        <w:rPr>
          <w:rFonts w:ascii="Arial" w:eastAsia="宋体" w:hAnsi="Arial" w:cs="Arial"/>
          <w:color w:val="333333"/>
          <w:kern w:val="0"/>
          <w:szCs w:val="21"/>
        </w:rPr>
        <w:t>2</w:t>
      </w:r>
      <w:r w:rsidRPr="00477665">
        <w:rPr>
          <w:rFonts w:ascii="Arial" w:eastAsia="宋体" w:hAnsi="Arial" w:cs="Arial"/>
          <w:color w:val="333333"/>
          <w:kern w:val="0"/>
          <w:szCs w:val="21"/>
        </w:rPr>
        <w:t>日中共中央印发的《中国共产党巡视工作条例（试行）》同时废止。</w:t>
      </w:r>
      <w:r w:rsidRPr="00477665">
        <w:rPr>
          <w:rFonts w:ascii="Arial" w:eastAsia="宋体" w:hAnsi="Arial" w:cs="Arial"/>
          <w:color w:val="3366CC"/>
          <w:kern w:val="0"/>
          <w:sz w:val="18"/>
          <w:szCs w:val="18"/>
          <w:vertAlign w:val="superscript"/>
        </w:rPr>
        <w:t>[3]</w:t>
      </w:r>
      <w:bookmarkStart w:id="19" w:name="ref_[3]_2636941"/>
      <w:r w:rsidRPr="00477665">
        <w:rPr>
          <w:rFonts w:ascii="Arial" w:eastAsia="宋体" w:hAnsi="Arial" w:cs="Arial"/>
          <w:color w:val="136EC2"/>
          <w:kern w:val="0"/>
          <w:sz w:val="2"/>
          <w:szCs w:val="2"/>
        </w:rPr>
        <w:t> </w:t>
      </w:r>
      <w:bookmarkEnd w:id="19"/>
    </w:p>
    <w:p w:rsidR="000F23D0" w:rsidRDefault="000F23D0"/>
    <w:sectPr w:rsidR="000F23D0" w:rsidSect="000F23D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77665"/>
    <w:rsid w:val="000F23D0"/>
    <w:rsid w:val="004776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3D0"/>
    <w:pPr>
      <w:widowControl w:val="0"/>
      <w:jc w:val="both"/>
    </w:pPr>
  </w:style>
  <w:style w:type="paragraph" w:styleId="1">
    <w:name w:val="heading 1"/>
    <w:basedOn w:val="a"/>
    <w:next w:val="a"/>
    <w:link w:val="1Char"/>
    <w:uiPriority w:val="9"/>
    <w:qFormat/>
    <w:rsid w:val="00477665"/>
    <w:pPr>
      <w:keepNext/>
      <w:keepLines/>
      <w:spacing w:before="340" w:after="330" w:line="578" w:lineRule="auto"/>
      <w:outlineLvl w:val="0"/>
    </w:pPr>
    <w:rPr>
      <w:b/>
      <w:bCs/>
      <w:kern w:val="44"/>
      <w:sz w:val="44"/>
      <w:szCs w:val="44"/>
    </w:rPr>
  </w:style>
  <w:style w:type="paragraph" w:styleId="3">
    <w:name w:val="heading 3"/>
    <w:basedOn w:val="a"/>
    <w:link w:val="3Char"/>
    <w:uiPriority w:val="9"/>
    <w:qFormat/>
    <w:rsid w:val="0047766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77665"/>
    <w:rPr>
      <w:rFonts w:ascii="宋体" w:eastAsia="宋体" w:hAnsi="宋体" w:cs="宋体"/>
      <w:b/>
      <w:bCs/>
      <w:kern w:val="0"/>
      <w:sz w:val="27"/>
      <w:szCs w:val="27"/>
    </w:rPr>
  </w:style>
  <w:style w:type="character" w:customStyle="1" w:styleId="title-text">
    <w:name w:val="title-text"/>
    <w:basedOn w:val="a0"/>
    <w:rsid w:val="00477665"/>
  </w:style>
  <w:style w:type="character" w:customStyle="1" w:styleId="apple-converted-space">
    <w:name w:val="apple-converted-space"/>
    <w:basedOn w:val="a0"/>
    <w:rsid w:val="00477665"/>
  </w:style>
  <w:style w:type="character" w:styleId="a3">
    <w:name w:val="Hyperlink"/>
    <w:basedOn w:val="a0"/>
    <w:uiPriority w:val="99"/>
    <w:semiHidden/>
    <w:unhideWhenUsed/>
    <w:rsid w:val="00477665"/>
    <w:rPr>
      <w:color w:val="0000FF"/>
      <w:u w:val="single"/>
    </w:rPr>
  </w:style>
  <w:style w:type="character" w:customStyle="1" w:styleId="1Char">
    <w:name w:val="标题 1 Char"/>
    <w:basedOn w:val="a0"/>
    <w:link w:val="1"/>
    <w:uiPriority w:val="9"/>
    <w:rsid w:val="00477665"/>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690226557">
      <w:bodyDiv w:val="1"/>
      <w:marLeft w:val="0"/>
      <w:marRight w:val="0"/>
      <w:marTop w:val="0"/>
      <w:marBottom w:val="0"/>
      <w:divBdr>
        <w:top w:val="none" w:sz="0" w:space="0" w:color="auto"/>
        <w:left w:val="none" w:sz="0" w:space="0" w:color="auto"/>
        <w:bottom w:val="none" w:sz="0" w:space="0" w:color="auto"/>
        <w:right w:val="none" w:sz="0" w:space="0" w:color="auto"/>
      </w:divBdr>
      <w:divsChild>
        <w:div w:id="752943514">
          <w:marLeft w:val="0"/>
          <w:marRight w:val="0"/>
          <w:marTop w:val="0"/>
          <w:marBottom w:val="225"/>
          <w:divBdr>
            <w:top w:val="none" w:sz="0" w:space="0" w:color="auto"/>
            <w:left w:val="none" w:sz="0" w:space="0" w:color="auto"/>
            <w:bottom w:val="none" w:sz="0" w:space="0" w:color="auto"/>
            <w:right w:val="none" w:sz="0" w:space="0" w:color="auto"/>
          </w:divBdr>
          <w:divsChild>
            <w:div w:id="2114396891">
              <w:marLeft w:val="0"/>
              <w:marRight w:val="0"/>
              <w:marTop w:val="0"/>
              <w:marBottom w:val="225"/>
              <w:divBdr>
                <w:top w:val="none" w:sz="0" w:space="0" w:color="auto"/>
                <w:left w:val="none" w:sz="0" w:space="0" w:color="auto"/>
                <w:bottom w:val="none" w:sz="0" w:space="0" w:color="auto"/>
                <w:right w:val="none" w:sz="0" w:space="0" w:color="auto"/>
              </w:divBdr>
            </w:div>
          </w:divsChild>
        </w:div>
        <w:div w:id="1999843659">
          <w:marLeft w:val="0"/>
          <w:marRight w:val="0"/>
          <w:marTop w:val="300"/>
          <w:marBottom w:val="525"/>
          <w:divBdr>
            <w:top w:val="none" w:sz="0" w:space="0" w:color="auto"/>
            <w:left w:val="none" w:sz="0" w:space="0" w:color="auto"/>
            <w:bottom w:val="none" w:sz="0" w:space="0" w:color="auto"/>
            <w:right w:val="none" w:sz="0" w:space="0" w:color="auto"/>
          </w:divBdr>
        </w:div>
      </w:divsChild>
    </w:div>
    <w:div w:id="1535462447">
      <w:bodyDiv w:val="1"/>
      <w:marLeft w:val="0"/>
      <w:marRight w:val="0"/>
      <w:marTop w:val="0"/>
      <w:marBottom w:val="0"/>
      <w:divBdr>
        <w:top w:val="none" w:sz="0" w:space="0" w:color="auto"/>
        <w:left w:val="none" w:sz="0" w:space="0" w:color="auto"/>
        <w:bottom w:val="none" w:sz="0" w:space="0" w:color="auto"/>
        <w:right w:val="none" w:sz="0" w:space="0" w:color="auto"/>
      </w:divBdr>
      <w:divsChild>
        <w:div w:id="721560396">
          <w:marLeft w:val="0"/>
          <w:marRight w:val="0"/>
          <w:marTop w:val="0"/>
          <w:marBottom w:val="225"/>
          <w:divBdr>
            <w:top w:val="none" w:sz="0" w:space="0" w:color="auto"/>
            <w:left w:val="none" w:sz="0" w:space="0" w:color="auto"/>
            <w:bottom w:val="none" w:sz="0" w:space="0" w:color="auto"/>
            <w:right w:val="none" w:sz="0" w:space="0" w:color="auto"/>
          </w:divBdr>
        </w:div>
        <w:div w:id="896743835">
          <w:marLeft w:val="0"/>
          <w:marRight w:val="0"/>
          <w:marTop w:val="0"/>
          <w:marBottom w:val="225"/>
          <w:divBdr>
            <w:top w:val="none" w:sz="0" w:space="0" w:color="auto"/>
            <w:left w:val="none" w:sz="0" w:space="0" w:color="auto"/>
            <w:bottom w:val="none" w:sz="0" w:space="0" w:color="auto"/>
            <w:right w:val="none" w:sz="0" w:space="0" w:color="auto"/>
          </w:divBdr>
        </w:div>
        <w:div w:id="2110150207">
          <w:marLeft w:val="0"/>
          <w:marRight w:val="0"/>
          <w:marTop w:val="0"/>
          <w:marBottom w:val="225"/>
          <w:divBdr>
            <w:top w:val="none" w:sz="0" w:space="0" w:color="auto"/>
            <w:left w:val="none" w:sz="0" w:space="0" w:color="auto"/>
            <w:bottom w:val="none" w:sz="0" w:space="0" w:color="auto"/>
            <w:right w:val="none" w:sz="0" w:space="0" w:color="auto"/>
          </w:divBdr>
        </w:div>
        <w:div w:id="1351906359">
          <w:marLeft w:val="0"/>
          <w:marRight w:val="0"/>
          <w:marTop w:val="0"/>
          <w:marBottom w:val="225"/>
          <w:divBdr>
            <w:top w:val="none" w:sz="0" w:space="0" w:color="auto"/>
            <w:left w:val="none" w:sz="0" w:space="0" w:color="auto"/>
            <w:bottom w:val="none" w:sz="0" w:space="0" w:color="auto"/>
            <w:right w:val="none" w:sz="0" w:space="0" w:color="auto"/>
          </w:divBdr>
        </w:div>
        <w:div w:id="2057846539">
          <w:marLeft w:val="0"/>
          <w:marRight w:val="0"/>
          <w:marTop w:val="0"/>
          <w:marBottom w:val="225"/>
          <w:divBdr>
            <w:top w:val="none" w:sz="0" w:space="0" w:color="auto"/>
            <w:left w:val="none" w:sz="0" w:space="0" w:color="auto"/>
            <w:bottom w:val="none" w:sz="0" w:space="0" w:color="auto"/>
            <w:right w:val="none" w:sz="0" w:space="0" w:color="auto"/>
          </w:divBdr>
        </w:div>
        <w:div w:id="511722122">
          <w:marLeft w:val="0"/>
          <w:marRight w:val="0"/>
          <w:marTop w:val="0"/>
          <w:marBottom w:val="225"/>
          <w:divBdr>
            <w:top w:val="none" w:sz="0" w:space="0" w:color="auto"/>
            <w:left w:val="none" w:sz="0" w:space="0" w:color="auto"/>
            <w:bottom w:val="none" w:sz="0" w:space="0" w:color="auto"/>
            <w:right w:val="none" w:sz="0" w:space="0" w:color="auto"/>
          </w:divBdr>
        </w:div>
        <w:div w:id="1237713112">
          <w:marLeft w:val="0"/>
          <w:marRight w:val="0"/>
          <w:marTop w:val="0"/>
          <w:marBottom w:val="225"/>
          <w:divBdr>
            <w:top w:val="none" w:sz="0" w:space="0" w:color="auto"/>
            <w:left w:val="none" w:sz="0" w:space="0" w:color="auto"/>
            <w:bottom w:val="none" w:sz="0" w:space="0" w:color="auto"/>
            <w:right w:val="none" w:sz="0" w:space="0" w:color="auto"/>
          </w:divBdr>
        </w:div>
        <w:div w:id="1865241857">
          <w:marLeft w:val="0"/>
          <w:marRight w:val="0"/>
          <w:marTop w:val="0"/>
          <w:marBottom w:val="225"/>
          <w:divBdr>
            <w:top w:val="none" w:sz="0" w:space="0" w:color="auto"/>
            <w:left w:val="none" w:sz="0" w:space="0" w:color="auto"/>
            <w:bottom w:val="none" w:sz="0" w:space="0" w:color="auto"/>
            <w:right w:val="none" w:sz="0" w:space="0" w:color="auto"/>
          </w:divBdr>
        </w:div>
        <w:div w:id="719942895">
          <w:marLeft w:val="0"/>
          <w:marRight w:val="0"/>
          <w:marTop w:val="0"/>
          <w:marBottom w:val="225"/>
          <w:divBdr>
            <w:top w:val="none" w:sz="0" w:space="0" w:color="auto"/>
            <w:left w:val="none" w:sz="0" w:space="0" w:color="auto"/>
            <w:bottom w:val="none" w:sz="0" w:space="0" w:color="auto"/>
            <w:right w:val="none" w:sz="0" w:space="0" w:color="auto"/>
          </w:divBdr>
        </w:div>
        <w:div w:id="290600236">
          <w:marLeft w:val="0"/>
          <w:marRight w:val="0"/>
          <w:marTop w:val="0"/>
          <w:marBottom w:val="225"/>
          <w:divBdr>
            <w:top w:val="none" w:sz="0" w:space="0" w:color="auto"/>
            <w:left w:val="none" w:sz="0" w:space="0" w:color="auto"/>
            <w:bottom w:val="none" w:sz="0" w:space="0" w:color="auto"/>
            <w:right w:val="none" w:sz="0" w:space="0" w:color="auto"/>
          </w:divBdr>
        </w:div>
        <w:div w:id="1724866887">
          <w:marLeft w:val="0"/>
          <w:marRight w:val="0"/>
          <w:marTop w:val="0"/>
          <w:marBottom w:val="225"/>
          <w:divBdr>
            <w:top w:val="none" w:sz="0" w:space="0" w:color="auto"/>
            <w:left w:val="none" w:sz="0" w:space="0" w:color="auto"/>
            <w:bottom w:val="none" w:sz="0" w:space="0" w:color="auto"/>
            <w:right w:val="none" w:sz="0" w:space="0" w:color="auto"/>
          </w:divBdr>
        </w:div>
        <w:div w:id="2021200361">
          <w:marLeft w:val="0"/>
          <w:marRight w:val="0"/>
          <w:marTop w:val="0"/>
          <w:marBottom w:val="225"/>
          <w:divBdr>
            <w:top w:val="none" w:sz="0" w:space="0" w:color="auto"/>
            <w:left w:val="none" w:sz="0" w:space="0" w:color="auto"/>
            <w:bottom w:val="none" w:sz="0" w:space="0" w:color="auto"/>
            <w:right w:val="none" w:sz="0" w:space="0" w:color="auto"/>
          </w:divBdr>
        </w:div>
        <w:div w:id="549192030">
          <w:marLeft w:val="0"/>
          <w:marRight w:val="0"/>
          <w:marTop w:val="0"/>
          <w:marBottom w:val="225"/>
          <w:divBdr>
            <w:top w:val="none" w:sz="0" w:space="0" w:color="auto"/>
            <w:left w:val="none" w:sz="0" w:space="0" w:color="auto"/>
            <w:bottom w:val="none" w:sz="0" w:space="0" w:color="auto"/>
            <w:right w:val="none" w:sz="0" w:space="0" w:color="auto"/>
          </w:divBdr>
        </w:div>
        <w:div w:id="1947227922">
          <w:marLeft w:val="0"/>
          <w:marRight w:val="0"/>
          <w:marTop w:val="0"/>
          <w:marBottom w:val="225"/>
          <w:divBdr>
            <w:top w:val="none" w:sz="0" w:space="0" w:color="auto"/>
            <w:left w:val="none" w:sz="0" w:space="0" w:color="auto"/>
            <w:bottom w:val="none" w:sz="0" w:space="0" w:color="auto"/>
            <w:right w:val="none" w:sz="0" w:space="0" w:color="auto"/>
          </w:divBdr>
        </w:div>
        <w:div w:id="2069111455">
          <w:marLeft w:val="0"/>
          <w:marRight w:val="0"/>
          <w:marTop w:val="0"/>
          <w:marBottom w:val="225"/>
          <w:divBdr>
            <w:top w:val="none" w:sz="0" w:space="0" w:color="auto"/>
            <w:left w:val="none" w:sz="0" w:space="0" w:color="auto"/>
            <w:bottom w:val="none" w:sz="0" w:space="0" w:color="auto"/>
            <w:right w:val="none" w:sz="0" w:space="0" w:color="auto"/>
          </w:divBdr>
        </w:div>
        <w:div w:id="1248264948">
          <w:marLeft w:val="0"/>
          <w:marRight w:val="0"/>
          <w:marTop w:val="0"/>
          <w:marBottom w:val="225"/>
          <w:divBdr>
            <w:top w:val="none" w:sz="0" w:space="0" w:color="auto"/>
            <w:left w:val="none" w:sz="0" w:space="0" w:color="auto"/>
            <w:bottom w:val="none" w:sz="0" w:space="0" w:color="auto"/>
            <w:right w:val="none" w:sz="0" w:space="0" w:color="auto"/>
          </w:divBdr>
        </w:div>
        <w:div w:id="1462268038">
          <w:marLeft w:val="0"/>
          <w:marRight w:val="0"/>
          <w:marTop w:val="0"/>
          <w:marBottom w:val="225"/>
          <w:divBdr>
            <w:top w:val="none" w:sz="0" w:space="0" w:color="auto"/>
            <w:left w:val="none" w:sz="0" w:space="0" w:color="auto"/>
            <w:bottom w:val="none" w:sz="0" w:space="0" w:color="auto"/>
            <w:right w:val="none" w:sz="0" w:space="0" w:color="auto"/>
          </w:divBdr>
        </w:div>
        <w:div w:id="1988701458">
          <w:marLeft w:val="0"/>
          <w:marRight w:val="0"/>
          <w:marTop w:val="0"/>
          <w:marBottom w:val="225"/>
          <w:divBdr>
            <w:top w:val="none" w:sz="0" w:space="0" w:color="auto"/>
            <w:left w:val="none" w:sz="0" w:space="0" w:color="auto"/>
            <w:bottom w:val="none" w:sz="0" w:space="0" w:color="auto"/>
            <w:right w:val="none" w:sz="0" w:space="0" w:color="auto"/>
          </w:divBdr>
        </w:div>
        <w:div w:id="574634909">
          <w:marLeft w:val="0"/>
          <w:marRight w:val="0"/>
          <w:marTop w:val="0"/>
          <w:marBottom w:val="225"/>
          <w:divBdr>
            <w:top w:val="none" w:sz="0" w:space="0" w:color="auto"/>
            <w:left w:val="none" w:sz="0" w:space="0" w:color="auto"/>
            <w:bottom w:val="none" w:sz="0" w:space="0" w:color="auto"/>
            <w:right w:val="none" w:sz="0" w:space="0" w:color="auto"/>
          </w:divBdr>
        </w:div>
        <w:div w:id="328487221">
          <w:marLeft w:val="0"/>
          <w:marRight w:val="0"/>
          <w:marTop w:val="0"/>
          <w:marBottom w:val="225"/>
          <w:divBdr>
            <w:top w:val="none" w:sz="0" w:space="0" w:color="auto"/>
            <w:left w:val="none" w:sz="0" w:space="0" w:color="auto"/>
            <w:bottom w:val="none" w:sz="0" w:space="0" w:color="auto"/>
            <w:right w:val="none" w:sz="0" w:space="0" w:color="auto"/>
          </w:divBdr>
        </w:div>
        <w:div w:id="1826319194">
          <w:marLeft w:val="0"/>
          <w:marRight w:val="0"/>
          <w:marTop w:val="0"/>
          <w:marBottom w:val="225"/>
          <w:divBdr>
            <w:top w:val="none" w:sz="0" w:space="0" w:color="auto"/>
            <w:left w:val="none" w:sz="0" w:space="0" w:color="auto"/>
            <w:bottom w:val="none" w:sz="0" w:space="0" w:color="auto"/>
            <w:right w:val="none" w:sz="0" w:space="0" w:color="auto"/>
          </w:divBdr>
        </w:div>
        <w:div w:id="1900245218">
          <w:marLeft w:val="0"/>
          <w:marRight w:val="0"/>
          <w:marTop w:val="0"/>
          <w:marBottom w:val="225"/>
          <w:divBdr>
            <w:top w:val="none" w:sz="0" w:space="0" w:color="auto"/>
            <w:left w:val="none" w:sz="0" w:space="0" w:color="auto"/>
            <w:bottom w:val="none" w:sz="0" w:space="0" w:color="auto"/>
            <w:right w:val="none" w:sz="0" w:space="0" w:color="auto"/>
          </w:divBdr>
        </w:div>
        <w:div w:id="754127700">
          <w:marLeft w:val="0"/>
          <w:marRight w:val="0"/>
          <w:marTop w:val="0"/>
          <w:marBottom w:val="225"/>
          <w:divBdr>
            <w:top w:val="none" w:sz="0" w:space="0" w:color="auto"/>
            <w:left w:val="none" w:sz="0" w:space="0" w:color="auto"/>
            <w:bottom w:val="none" w:sz="0" w:space="0" w:color="auto"/>
            <w:right w:val="none" w:sz="0" w:space="0" w:color="auto"/>
          </w:divBdr>
        </w:div>
        <w:div w:id="499583288">
          <w:marLeft w:val="0"/>
          <w:marRight w:val="0"/>
          <w:marTop w:val="0"/>
          <w:marBottom w:val="225"/>
          <w:divBdr>
            <w:top w:val="none" w:sz="0" w:space="0" w:color="auto"/>
            <w:left w:val="none" w:sz="0" w:space="0" w:color="auto"/>
            <w:bottom w:val="none" w:sz="0" w:space="0" w:color="auto"/>
            <w:right w:val="none" w:sz="0" w:space="0" w:color="auto"/>
          </w:divBdr>
        </w:div>
        <w:div w:id="768354186">
          <w:marLeft w:val="0"/>
          <w:marRight w:val="0"/>
          <w:marTop w:val="0"/>
          <w:marBottom w:val="225"/>
          <w:divBdr>
            <w:top w:val="none" w:sz="0" w:space="0" w:color="auto"/>
            <w:left w:val="none" w:sz="0" w:space="0" w:color="auto"/>
            <w:bottom w:val="none" w:sz="0" w:space="0" w:color="auto"/>
            <w:right w:val="none" w:sz="0" w:space="0" w:color="auto"/>
          </w:divBdr>
        </w:div>
        <w:div w:id="1864899318">
          <w:marLeft w:val="0"/>
          <w:marRight w:val="0"/>
          <w:marTop w:val="0"/>
          <w:marBottom w:val="225"/>
          <w:divBdr>
            <w:top w:val="none" w:sz="0" w:space="0" w:color="auto"/>
            <w:left w:val="none" w:sz="0" w:space="0" w:color="auto"/>
            <w:bottom w:val="none" w:sz="0" w:space="0" w:color="auto"/>
            <w:right w:val="none" w:sz="0" w:space="0" w:color="auto"/>
          </w:divBdr>
        </w:div>
        <w:div w:id="1468207125">
          <w:marLeft w:val="0"/>
          <w:marRight w:val="0"/>
          <w:marTop w:val="0"/>
          <w:marBottom w:val="225"/>
          <w:divBdr>
            <w:top w:val="none" w:sz="0" w:space="0" w:color="auto"/>
            <w:left w:val="none" w:sz="0" w:space="0" w:color="auto"/>
            <w:bottom w:val="none" w:sz="0" w:space="0" w:color="auto"/>
            <w:right w:val="none" w:sz="0" w:space="0" w:color="auto"/>
          </w:divBdr>
        </w:div>
        <w:div w:id="1874415637">
          <w:marLeft w:val="0"/>
          <w:marRight w:val="0"/>
          <w:marTop w:val="0"/>
          <w:marBottom w:val="225"/>
          <w:divBdr>
            <w:top w:val="none" w:sz="0" w:space="0" w:color="auto"/>
            <w:left w:val="none" w:sz="0" w:space="0" w:color="auto"/>
            <w:bottom w:val="none" w:sz="0" w:space="0" w:color="auto"/>
            <w:right w:val="none" w:sz="0" w:space="0" w:color="auto"/>
          </w:divBdr>
        </w:div>
        <w:div w:id="1352681040">
          <w:marLeft w:val="0"/>
          <w:marRight w:val="0"/>
          <w:marTop w:val="0"/>
          <w:marBottom w:val="225"/>
          <w:divBdr>
            <w:top w:val="none" w:sz="0" w:space="0" w:color="auto"/>
            <w:left w:val="none" w:sz="0" w:space="0" w:color="auto"/>
            <w:bottom w:val="none" w:sz="0" w:space="0" w:color="auto"/>
            <w:right w:val="none" w:sz="0" w:space="0" w:color="auto"/>
          </w:divBdr>
        </w:div>
        <w:div w:id="2112238778">
          <w:marLeft w:val="0"/>
          <w:marRight w:val="0"/>
          <w:marTop w:val="0"/>
          <w:marBottom w:val="225"/>
          <w:divBdr>
            <w:top w:val="none" w:sz="0" w:space="0" w:color="auto"/>
            <w:left w:val="none" w:sz="0" w:space="0" w:color="auto"/>
            <w:bottom w:val="none" w:sz="0" w:space="0" w:color="auto"/>
            <w:right w:val="none" w:sz="0" w:space="0" w:color="auto"/>
          </w:divBdr>
        </w:div>
        <w:div w:id="1626735782">
          <w:marLeft w:val="0"/>
          <w:marRight w:val="0"/>
          <w:marTop w:val="0"/>
          <w:marBottom w:val="225"/>
          <w:divBdr>
            <w:top w:val="none" w:sz="0" w:space="0" w:color="auto"/>
            <w:left w:val="none" w:sz="0" w:space="0" w:color="auto"/>
            <w:bottom w:val="none" w:sz="0" w:space="0" w:color="auto"/>
            <w:right w:val="none" w:sz="0" w:space="0" w:color="auto"/>
          </w:divBdr>
        </w:div>
        <w:div w:id="1708408812">
          <w:marLeft w:val="0"/>
          <w:marRight w:val="0"/>
          <w:marTop w:val="0"/>
          <w:marBottom w:val="225"/>
          <w:divBdr>
            <w:top w:val="none" w:sz="0" w:space="0" w:color="auto"/>
            <w:left w:val="none" w:sz="0" w:space="0" w:color="auto"/>
            <w:bottom w:val="none" w:sz="0" w:space="0" w:color="auto"/>
            <w:right w:val="none" w:sz="0" w:space="0" w:color="auto"/>
          </w:divBdr>
        </w:div>
        <w:div w:id="1512446857">
          <w:marLeft w:val="0"/>
          <w:marRight w:val="0"/>
          <w:marTop w:val="0"/>
          <w:marBottom w:val="225"/>
          <w:divBdr>
            <w:top w:val="none" w:sz="0" w:space="0" w:color="auto"/>
            <w:left w:val="none" w:sz="0" w:space="0" w:color="auto"/>
            <w:bottom w:val="none" w:sz="0" w:space="0" w:color="auto"/>
            <w:right w:val="none" w:sz="0" w:space="0" w:color="auto"/>
          </w:divBdr>
        </w:div>
        <w:div w:id="1918902208">
          <w:marLeft w:val="0"/>
          <w:marRight w:val="0"/>
          <w:marTop w:val="0"/>
          <w:marBottom w:val="225"/>
          <w:divBdr>
            <w:top w:val="none" w:sz="0" w:space="0" w:color="auto"/>
            <w:left w:val="none" w:sz="0" w:space="0" w:color="auto"/>
            <w:bottom w:val="none" w:sz="0" w:space="0" w:color="auto"/>
            <w:right w:val="none" w:sz="0" w:space="0" w:color="auto"/>
          </w:divBdr>
        </w:div>
        <w:div w:id="124395077">
          <w:marLeft w:val="0"/>
          <w:marRight w:val="0"/>
          <w:marTop w:val="0"/>
          <w:marBottom w:val="225"/>
          <w:divBdr>
            <w:top w:val="none" w:sz="0" w:space="0" w:color="auto"/>
            <w:left w:val="none" w:sz="0" w:space="0" w:color="auto"/>
            <w:bottom w:val="none" w:sz="0" w:space="0" w:color="auto"/>
            <w:right w:val="none" w:sz="0" w:space="0" w:color="auto"/>
          </w:divBdr>
        </w:div>
        <w:div w:id="1120535865">
          <w:marLeft w:val="0"/>
          <w:marRight w:val="0"/>
          <w:marTop w:val="0"/>
          <w:marBottom w:val="225"/>
          <w:divBdr>
            <w:top w:val="none" w:sz="0" w:space="0" w:color="auto"/>
            <w:left w:val="none" w:sz="0" w:space="0" w:color="auto"/>
            <w:bottom w:val="none" w:sz="0" w:space="0" w:color="auto"/>
            <w:right w:val="none" w:sz="0" w:space="0" w:color="auto"/>
          </w:divBdr>
        </w:div>
        <w:div w:id="1588347339">
          <w:marLeft w:val="0"/>
          <w:marRight w:val="0"/>
          <w:marTop w:val="0"/>
          <w:marBottom w:val="225"/>
          <w:divBdr>
            <w:top w:val="none" w:sz="0" w:space="0" w:color="auto"/>
            <w:left w:val="none" w:sz="0" w:space="0" w:color="auto"/>
            <w:bottom w:val="none" w:sz="0" w:space="0" w:color="auto"/>
            <w:right w:val="none" w:sz="0" w:space="0" w:color="auto"/>
          </w:divBdr>
        </w:div>
        <w:div w:id="587033012">
          <w:marLeft w:val="0"/>
          <w:marRight w:val="0"/>
          <w:marTop w:val="0"/>
          <w:marBottom w:val="225"/>
          <w:divBdr>
            <w:top w:val="none" w:sz="0" w:space="0" w:color="auto"/>
            <w:left w:val="none" w:sz="0" w:space="0" w:color="auto"/>
            <w:bottom w:val="none" w:sz="0" w:space="0" w:color="auto"/>
            <w:right w:val="none" w:sz="0" w:space="0" w:color="auto"/>
          </w:divBdr>
        </w:div>
        <w:div w:id="1388795997">
          <w:marLeft w:val="0"/>
          <w:marRight w:val="0"/>
          <w:marTop w:val="0"/>
          <w:marBottom w:val="225"/>
          <w:divBdr>
            <w:top w:val="none" w:sz="0" w:space="0" w:color="auto"/>
            <w:left w:val="none" w:sz="0" w:space="0" w:color="auto"/>
            <w:bottom w:val="none" w:sz="0" w:space="0" w:color="auto"/>
            <w:right w:val="none" w:sz="0" w:space="0" w:color="auto"/>
          </w:divBdr>
        </w:div>
        <w:div w:id="254559853">
          <w:marLeft w:val="0"/>
          <w:marRight w:val="0"/>
          <w:marTop w:val="0"/>
          <w:marBottom w:val="225"/>
          <w:divBdr>
            <w:top w:val="none" w:sz="0" w:space="0" w:color="auto"/>
            <w:left w:val="none" w:sz="0" w:space="0" w:color="auto"/>
            <w:bottom w:val="none" w:sz="0" w:space="0" w:color="auto"/>
            <w:right w:val="none" w:sz="0" w:space="0" w:color="auto"/>
          </w:divBdr>
        </w:div>
        <w:div w:id="1724526190">
          <w:marLeft w:val="0"/>
          <w:marRight w:val="0"/>
          <w:marTop w:val="0"/>
          <w:marBottom w:val="225"/>
          <w:divBdr>
            <w:top w:val="none" w:sz="0" w:space="0" w:color="auto"/>
            <w:left w:val="none" w:sz="0" w:space="0" w:color="auto"/>
            <w:bottom w:val="none" w:sz="0" w:space="0" w:color="auto"/>
            <w:right w:val="none" w:sz="0" w:space="0" w:color="auto"/>
          </w:divBdr>
        </w:div>
        <w:div w:id="1458913861">
          <w:marLeft w:val="0"/>
          <w:marRight w:val="0"/>
          <w:marTop w:val="0"/>
          <w:marBottom w:val="225"/>
          <w:divBdr>
            <w:top w:val="none" w:sz="0" w:space="0" w:color="auto"/>
            <w:left w:val="none" w:sz="0" w:space="0" w:color="auto"/>
            <w:bottom w:val="none" w:sz="0" w:space="0" w:color="auto"/>
            <w:right w:val="none" w:sz="0" w:space="0" w:color="auto"/>
          </w:divBdr>
        </w:div>
        <w:div w:id="1955167751">
          <w:marLeft w:val="0"/>
          <w:marRight w:val="0"/>
          <w:marTop w:val="0"/>
          <w:marBottom w:val="225"/>
          <w:divBdr>
            <w:top w:val="none" w:sz="0" w:space="0" w:color="auto"/>
            <w:left w:val="none" w:sz="0" w:space="0" w:color="auto"/>
            <w:bottom w:val="none" w:sz="0" w:space="0" w:color="auto"/>
            <w:right w:val="none" w:sz="0" w:space="0" w:color="auto"/>
          </w:divBdr>
        </w:div>
        <w:div w:id="83189947">
          <w:marLeft w:val="0"/>
          <w:marRight w:val="0"/>
          <w:marTop w:val="0"/>
          <w:marBottom w:val="225"/>
          <w:divBdr>
            <w:top w:val="none" w:sz="0" w:space="0" w:color="auto"/>
            <w:left w:val="none" w:sz="0" w:space="0" w:color="auto"/>
            <w:bottom w:val="none" w:sz="0" w:space="0" w:color="auto"/>
            <w:right w:val="none" w:sz="0" w:space="0" w:color="auto"/>
          </w:divBdr>
        </w:div>
        <w:div w:id="489518704">
          <w:marLeft w:val="0"/>
          <w:marRight w:val="0"/>
          <w:marTop w:val="0"/>
          <w:marBottom w:val="225"/>
          <w:divBdr>
            <w:top w:val="none" w:sz="0" w:space="0" w:color="auto"/>
            <w:left w:val="none" w:sz="0" w:space="0" w:color="auto"/>
            <w:bottom w:val="none" w:sz="0" w:space="0" w:color="auto"/>
            <w:right w:val="none" w:sz="0" w:space="0" w:color="auto"/>
          </w:divBdr>
        </w:div>
        <w:div w:id="1635720376">
          <w:marLeft w:val="0"/>
          <w:marRight w:val="0"/>
          <w:marTop w:val="0"/>
          <w:marBottom w:val="225"/>
          <w:divBdr>
            <w:top w:val="none" w:sz="0" w:space="0" w:color="auto"/>
            <w:left w:val="none" w:sz="0" w:space="0" w:color="auto"/>
            <w:bottom w:val="none" w:sz="0" w:space="0" w:color="auto"/>
            <w:right w:val="none" w:sz="0" w:space="0" w:color="auto"/>
          </w:divBdr>
        </w:div>
        <w:div w:id="1458333108">
          <w:marLeft w:val="0"/>
          <w:marRight w:val="0"/>
          <w:marTop w:val="0"/>
          <w:marBottom w:val="225"/>
          <w:divBdr>
            <w:top w:val="none" w:sz="0" w:space="0" w:color="auto"/>
            <w:left w:val="none" w:sz="0" w:space="0" w:color="auto"/>
            <w:bottom w:val="none" w:sz="0" w:space="0" w:color="auto"/>
            <w:right w:val="none" w:sz="0" w:space="0" w:color="auto"/>
          </w:divBdr>
        </w:div>
        <w:div w:id="1235429842">
          <w:marLeft w:val="0"/>
          <w:marRight w:val="0"/>
          <w:marTop w:val="0"/>
          <w:marBottom w:val="225"/>
          <w:divBdr>
            <w:top w:val="none" w:sz="0" w:space="0" w:color="auto"/>
            <w:left w:val="none" w:sz="0" w:space="0" w:color="auto"/>
            <w:bottom w:val="none" w:sz="0" w:space="0" w:color="auto"/>
            <w:right w:val="none" w:sz="0" w:space="0" w:color="auto"/>
          </w:divBdr>
        </w:div>
        <w:div w:id="1686980850">
          <w:marLeft w:val="0"/>
          <w:marRight w:val="0"/>
          <w:marTop w:val="0"/>
          <w:marBottom w:val="225"/>
          <w:divBdr>
            <w:top w:val="none" w:sz="0" w:space="0" w:color="auto"/>
            <w:left w:val="none" w:sz="0" w:space="0" w:color="auto"/>
            <w:bottom w:val="none" w:sz="0" w:space="0" w:color="auto"/>
            <w:right w:val="none" w:sz="0" w:space="0" w:color="auto"/>
          </w:divBdr>
        </w:div>
        <w:div w:id="1994289502">
          <w:marLeft w:val="0"/>
          <w:marRight w:val="0"/>
          <w:marTop w:val="0"/>
          <w:marBottom w:val="225"/>
          <w:divBdr>
            <w:top w:val="none" w:sz="0" w:space="0" w:color="auto"/>
            <w:left w:val="none" w:sz="0" w:space="0" w:color="auto"/>
            <w:bottom w:val="none" w:sz="0" w:space="0" w:color="auto"/>
            <w:right w:val="none" w:sz="0" w:space="0" w:color="auto"/>
          </w:divBdr>
        </w:div>
        <w:div w:id="1358778256">
          <w:marLeft w:val="0"/>
          <w:marRight w:val="0"/>
          <w:marTop w:val="0"/>
          <w:marBottom w:val="225"/>
          <w:divBdr>
            <w:top w:val="none" w:sz="0" w:space="0" w:color="auto"/>
            <w:left w:val="none" w:sz="0" w:space="0" w:color="auto"/>
            <w:bottom w:val="none" w:sz="0" w:space="0" w:color="auto"/>
            <w:right w:val="none" w:sz="0" w:space="0" w:color="auto"/>
          </w:divBdr>
        </w:div>
        <w:div w:id="1611081644">
          <w:marLeft w:val="0"/>
          <w:marRight w:val="0"/>
          <w:marTop w:val="0"/>
          <w:marBottom w:val="225"/>
          <w:divBdr>
            <w:top w:val="none" w:sz="0" w:space="0" w:color="auto"/>
            <w:left w:val="none" w:sz="0" w:space="0" w:color="auto"/>
            <w:bottom w:val="none" w:sz="0" w:space="0" w:color="auto"/>
            <w:right w:val="none" w:sz="0" w:space="0" w:color="auto"/>
          </w:divBdr>
        </w:div>
        <w:div w:id="1997293333">
          <w:marLeft w:val="0"/>
          <w:marRight w:val="0"/>
          <w:marTop w:val="0"/>
          <w:marBottom w:val="225"/>
          <w:divBdr>
            <w:top w:val="none" w:sz="0" w:space="0" w:color="auto"/>
            <w:left w:val="none" w:sz="0" w:space="0" w:color="auto"/>
            <w:bottom w:val="none" w:sz="0" w:space="0" w:color="auto"/>
            <w:right w:val="none" w:sz="0" w:space="0" w:color="auto"/>
          </w:divBdr>
        </w:div>
        <w:div w:id="542256320">
          <w:marLeft w:val="0"/>
          <w:marRight w:val="0"/>
          <w:marTop w:val="0"/>
          <w:marBottom w:val="225"/>
          <w:divBdr>
            <w:top w:val="none" w:sz="0" w:space="0" w:color="auto"/>
            <w:left w:val="none" w:sz="0" w:space="0" w:color="auto"/>
            <w:bottom w:val="none" w:sz="0" w:space="0" w:color="auto"/>
            <w:right w:val="none" w:sz="0" w:space="0" w:color="auto"/>
          </w:divBdr>
        </w:div>
        <w:div w:id="1658606137">
          <w:marLeft w:val="0"/>
          <w:marRight w:val="0"/>
          <w:marTop w:val="0"/>
          <w:marBottom w:val="225"/>
          <w:divBdr>
            <w:top w:val="none" w:sz="0" w:space="0" w:color="auto"/>
            <w:left w:val="none" w:sz="0" w:space="0" w:color="auto"/>
            <w:bottom w:val="none" w:sz="0" w:space="0" w:color="auto"/>
            <w:right w:val="none" w:sz="0" w:space="0" w:color="auto"/>
          </w:divBdr>
        </w:div>
        <w:div w:id="1983190206">
          <w:marLeft w:val="0"/>
          <w:marRight w:val="0"/>
          <w:marTop w:val="0"/>
          <w:marBottom w:val="225"/>
          <w:divBdr>
            <w:top w:val="none" w:sz="0" w:space="0" w:color="auto"/>
            <w:left w:val="none" w:sz="0" w:space="0" w:color="auto"/>
            <w:bottom w:val="none" w:sz="0" w:space="0" w:color="auto"/>
            <w:right w:val="none" w:sz="0" w:space="0" w:color="auto"/>
          </w:divBdr>
        </w:div>
        <w:div w:id="1532525492">
          <w:marLeft w:val="0"/>
          <w:marRight w:val="0"/>
          <w:marTop w:val="0"/>
          <w:marBottom w:val="225"/>
          <w:divBdr>
            <w:top w:val="none" w:sz="0" w:space="0" w:color="auto"/>
            <w:left w:val="none" w:sz="0" w:space="0" w:color="auto"/>
            <w:bottom w:val="none" w:sz="0" w:space="0" w:color="auto"/>
            <w:right w:val="none" w:sz="0" w:space="0" w:color="auto"/>
          </w:divBdr>
        </w:div>
        <w:div w:id="1735926428">
          <w:marLeft w:val="0"/>
          <w:marRight w:val="0"/>
          <w:marTop w:val="0"/>
          <w:marBottom w:val="225"/>
          <w:divBdr>
            <w:top w:val="none" w:sz="0" w:space="0" w:color="auto"/>
            <w:left w:val="none" w:sz="0" w:space="0" w:color="auto"/>
            <w:bottom w:val="none" w:sz="0" w:space="0" w:color="auto"/>
            <w:right w:val="none" w:sz="0" w:space="0" w:color="auto"/>
          </w:divBdr>
        </w:div>
        <w:div w:id="1132603166">
          <w:marLeft w:val="0"/>
          <w:marRight w:val="0"/>
          <w:marTop w:val="0"/>
          <w:marBottom w:val="225"/>
          <w:divBdr>
            <w:top w:val="none" w:sz="0" w:space="0" w:color="auto"/>
            <w:left w:val="none" w:sz="0" w:space="0" w:color="auto"/>
            <w:bottom w:val="none" w:sz="0" w:space="0" w:color="auto"/>
            <w:right w:val="none" w:sz="0" w:space="0" w:color="auto"/>
          </w:divBdr>
        </w:div>
        <w:div w:id="964848265">
          <w:marLeft w:val="0"/>
          <w:marRight w:val="0"/>
          <w:marTop w:val="0"/>
          <w:marBottom w:val="225"/>
          <w:divBdr>
            <w:top w:val="none" w:sz="0" w:space="0" w:color="auto"/>
            <w:left w:val="none" w:sz="0" w:space="0" w:color="auto"/>
            <w:bottom w:val="none" w:sz="0" w:space="0" w:color="auto"/>
            <w:right w:val="none" w:sz="0" w:space="0" w:color="auto"/>
          </w:divBdr>
        </w:div>
        <w:div w:id="1114402589">
          <w:marLeft w:val="0"/>
          <w:marRight w:val="0"/>
          <w:marTop w:val="0"/>
          <w:marBottom w:val="225"/>
          <w:divBdr>
            <w:top w:val="none" w:sz="0" w:space="0" w:color="auto"/>
            <w:left w:val="none" w:sz="0" w:space="0" w:color="auto"/>
            <w:bottom w:val="none" w:sz="0" w:space="0" w:color="auto"/>
            <w:right w:val="none" w:sz="0" w:space="0" w:color="auto"/>
          </w:divBdr>
        </w:div>
        <w:div w:id="1163931574">
          <w:marLeft w:val="0"/>
          <w:marRight w:val="0"/>
          <w:marTop w:val="0"/>
          <w:marBottom w:val="225"/>
          <w:divBdr>
            <w:top w:val="none" w:sz="0" w:space="0" w:color="auto"/>
            <w:left w:val="none" w:sz="0" w:space="0" w:color="auto"/>
            <w:bottom w:val="none" w:sz="0" w:space="0" w:color="auto"/>
            <w:right w:val="none" w:sz="0" w:space="0" w:color="auto"/>
          </w:divBdr>
        </w:div>
        <w:div w:id="1834369813">
          <w:marLeft w:val="0"/>
          <w:marRight w:val="0"/>
          <w:marTop w:val="0"/>
          <w:marBottom w:val="225"/>
          <w:divBdr>
            <w:top w:val="none" w:sz="0" w:space="0" w:color="auto"/>
            <w:left w:val="none" w:sz="0" w:space="0" w:color="auto"/>
            <w:bottom w:val="none" w:sz="0" w:space="0" w:color="auto"/>
            <w:right w:val="none" w:sz="0" w:space="0" w:color="auto"/>
          </w:divBdr>
        </w:div>
        <w:div w:id="97139566">
          <w:marLeft w:val="0"/>
          <w:marRight w:val="0"/>
          <w:marTop w:val="0"/>
          <w:marBottom w:val="225"/>
          <w:divBdr>
            <w:top w:val="none" w:sz="0" w:space="0" w:color="auto"/>
            <w:left w:val="none" w:sz="0" w:space="0" w:color="auto"/>
            <w:bottom w:val="none" w:sz="0" w:space="0" w:color="auto"/>
            <w:right w:val="none" w:sz="0" w:space="0" w:color="auto"/>
          </w:divBdr>
        </w:div>
        <w:div w:id="82647907">
          <w:marLeft w:val="0"/>
          <w:marRight w:val="0"/>
          <w:marTop w:val="0"/>
          <w:marBottom w:val="225"/>
          <w:divBdr>
            <w:top w:val="none" w:sz="0" w:space="0" w:color="auto"/>
            <w:left w:val="none" w:sz="0" w:space="0" w:color="auto"/>
            <w:bottom w:val="none" w:sz="0" w:space="0" w:color="auto"/>
            <w:right w:val="none" w:sz="0" w:space="0" w:color="auto"/>
          </w:divBdr>
        </w:div>
        <w:div w:id="796535413">
          <w:marLeft w:val="0"/>
          <w:marRight w:val="0"/>
          <w:marTop w:val="0"/>
          <w:marBottom w:val="225"/>
          <w:divBdr>
            <w:top w:val="none" w:sz="0" w:space="0" w:color="auto"/>
            <w:left w:val="none" w:sz="0" w:space="0" w:color="auto"/>
            <w:bottom w:val="none" w:sz="0" w:space="0" w:color="auto"/>
            <w:right w:val="none" w:sz="0" w:space="0" w:color="auto"/>
          </w:divBdr>
        </w:div>
        <w:div w:id="1307126283">
          <w:marLeft w:val="0"/>
          <w:marRight w:val="0"/>
          <w:marTop w:val="0"/>
          <w:marBottom w:val="225"/>
          <w:divBdr>
            <w:top w:val="none" w:sz="0" w:space="0" w:color="auto"/>
            <w:left w:val="none" w:sz="0" w:space="0" w:color="auto"/>
            <w:bottom w:val="none" w:sz="0" w:space="0" w:color="auto"/>
            <w:right w:val="none" w:sz="0" w:space="0" w:color="auto"/>
          </w:divBdr>
        </w:div>
        <w:div w:id="123354267">
          <w:marLeft w:val="0"/>
          <w:marRight w:val="0"/>
          <w:marTop w:val="0"/>
          <w:marBottom w:val="225"/>
          <w:divBdr>
            <w:top w:val="none" w:sz="0" w:space="0" w:color="auto"/>
            <w:left w:val="none" w:sz="0" w:space="0" w:color="auto"/>
            <w:bottom w:val="none" w:sz="0" w:space="0" w:color="auto"/>
            <w:right w:val="none" w:sz="0" w:space="0" w:color="auto"/>
          </w:divBdr>
        </w:div>
        <w:div w:id="657880588">
          <w:marLeft w:val="0"/>
          <w:marRight w:val="0"/>
          <w:marTop w:val="0"/>
          <w:marBottom w:val="225"/>
          <w:divBdr>
            <w:top w:val="none" w:sz="0" w:space="0" w:color="auto"/>
            <w:left w:val="none" w:sz="0" w:space="0" w:color="auto"/>
            <w:bottom w:val="none" w:sz="0" w:space="0" w:color="auto"/>
            <w:right w:val="none" w:sz="0" w:space="0" w:color="auto"/>
          </w:divBdr>
        </w:div>
        <w:div w:id="1470200879">
          <w:marLeft w:val="0"/>
          <w:marRight w:val="0"/>
          <w:marTop w:val="0"/>
          <w:marBottom w:val="225"/>
          <w:divBdr>
            <w:top w:val="none" w:sz="0" w:space="0" w:color="auto"/>
            <w:left w:val="none" w:sz="0" w:space="0" w:color="auto"/>
            <w:bottom w:val="none" w:sz="0" w:space="0" w:color="auto"/>
            <w:right w:val="none" w:sz="0" w:space="0" w:color="auto"/>
          </w:divBdr>
        </w:div>
        <w:div w:id="922910371">
          <w:marLeft w:val="0"/>
          <w:marRight w:val="0"/>
          <w:marTop w:val="0"/>
          <w:marBottom w:val="225"/>
          <w:divBdr>
            <w:top w:val="none" w:sz="0" w:space="0" w:color="auto"/>
            <w:left w:val="none" w:sz="0" w:space="0" w:color="auto"/>
            <w:bottom w:val="none" w:sz="0" w:space="0" w:color="auto"/>
            <w:right w:val="none" w:sz="0" w:space="0" w:color="auto"/>
          </w:divBdr>
        </w:div>
        <w:div w:id="1467696959">
          <w:marLeft w:val="0"/>
          <w:marRight w:val="0"/>
          <w:marTop w:val="0"/>
          <w:marBottom w:val="225"/>
          <w:divBdr>
            <w:top w:val="none" w:sz="0" w:space="0" w:color="auto"/>
            <w:left w:val="none" w:sz="0" w:space="0" w:color="auto"/>
            <w:bottom w:val="none" w:sz="0" w:space="0" w:color="auto"/>
            <w:right w:val="none" w:sz="0" w:space="0" w:color="auto"/>
          </w:divBdr>
        </w:div>
        <w:div w:id="1177158220">
          <w:marLeft w:val="0"/>
          <w:marRight w:val="0"/>
          <w:marTop w:val="0"/>
          <w:marBottom w:val="225"/>
          <w:divBdr>
            <w:top w:val="none" w:sz="0" w:space="0" w:color="auto"/>
            <w:left w:val="none" w:sz="0" w:space="0" w:color="auto"/>
            <w:bottom w:val="none" w:sz="0" w:space="0" w:color="auto"/>
            <w:right w:val="none" w:sz="0" w:space="0" w:color="auto"/>
          </w:divBdr>
        </w:div>
        <w:div w:id="688487609">
          <w:marLeft w:val="0"/>
          <w:marRight w:val="0"/>
          <w:marTop w:val="0"/>
          <w:marBottom w:val="225"/>
          <w:divBdr>
            <w:top w:val="none" w:sz="0" w:space="0" w:color="auto"/>
            <w:left w:val="none" w:sz="0" w:space="0" w:color="auto"/>
            <w:bottom w:val="none" w:sz="0" w:space="0" w:color="auto"/>
            <w:right w:val="none" w:sz="0" w:space="0" w:color="auto"/>
          </w:divBdr>
        </w:div>
        <w:div w:id="1857042497">
          <w:marLeft w:val="0"/>
          <w:marRight w:val="0"/>
          <w:marTop w:val="0"/>
          <w:marBottom w:val="225"/>
          <w:divBdr>
            <w:top w:val="none" w:sz="0" w:space="0" w:color="auto"/>
            <w:left w:val="none" w:sz="0" w:space="0" w:color="auto"/>
            <w:bottom w:val="none" w:sz="0" w:space="0" w:color="auto"/>
            <w:right w:val="none" w:sz="0" w:space="0" w:color="auto"/>
          </w:divBdr>
        </w:div>
        <w:div w:id="1028875155">
          <w:marLeft w:val="0"/>
          <w:marRight w:val="0"/>
          <w:marTop w:val="0"/>
          <w:marBottom w:val="225"/>
          <w:divBdr>
            <w:top w:val="none" w:sz="0" w:space="0" w:color="auto"/>
            <w:left w:val="none" w:sz="0" w:space="0" w:color="auto"/>
            <w:bottom w:val="none" w:sz="0" w:space="0" w:color="auto"/>
            <w:right w:val="none" w:sz="0" w:space="0" w:color="auto"/>
          </w:divBdr>
        </w:div>
        <w:div w:id="607733631">
          <w:marLeft w:val="0"/>
          <w:marRight w:val="0"/>
          <w:marTop w:val="0"/>
          <w:marBottom w:val="225"/>
          <w:divBdr>
            <w:top w:val="none" w:sz="0" w:space="0" w:color="auto"/>
            <w:left w:val="none" w:sz="0" w:space="0" w:color="auto"/>
            <w:bottom w:val="none" w:sz="0" w:space="0" w:color="auto"/>
            <w:right w:val="none" w:sz="0" w:space="0" w:color="auto"/>
          </w:divBdr>
        </w:div>
        <w:div w:id="1800761864">
          <w:marLeft w:val="0"/>
          <w:marRight w:val="0"/>
          <w:marTop w:val="0"/>
          <w:marBottom w:val="225"/>
          <w:divBdr>
            <w:top w:val="none" w:sz="0" w:space="0" w:color="auto"/>
            <w:left w:val="none" w:sz="0" w:space="0" w:color="auto"/>
            <w:bottom w:val="none" w:sz="0" w:space="0" w:color="auto"/>
            <w:right w:val="none" w:sz="0" w:space="0" w:color="auto"/>
          </w:divBdr>
        </w:div>
        <w:div w:id="878518848">
          <w:marLeft w:val="0"/>
          <w:marRight w:val="0"/>
          <w:marTop w:val="0"/>
          <w:marBottom w:val="225"/>
          <w:divBdr>
            <w:top w:val="none" w:sz="0" w:space="0" w:color="auto"/>
            <w:left w:val="none" w:sz="0" w:space="0" w:color="auto"/>
            <w:bottom w:val="none" w:sz="0" w:space="0" w:color="auto"/>
            <w:right w:val="none" w:sz="0" w:space="0" w:color="auto"/>
          </w:divBdr>
        </w:div>
        <w:div w:id="345206208">
          <w:marLeft w:val="0"/>
          <w:marRight w:val="0"/>
          <w:marTop w:val="0"/>
          <w:marBottom w:val="225"/>
          <w:divBdr>
            <w:top w:val="none" w:sz="0" w:space="0" w:color="auto"/>
            <w:left w:val="none" w:sz="0" w:space="0" w:color="auto"/>
            <w:bottom w:val="none" w:sz="0" w:space="0" w:color="auto"/>
            <w:right w:val="none" w:sz="0" w:space="0" w:color="auto"/>
          </w:divBdr>
        </w:div>
        <w:div w:id="379593416">
          <w:marLeft w:val="0"/>
          <w:marRight w:val="0"/>
          <w:marTop w:val="0"/>
          <w:marBottom w:val="225"/>
          <w:divBdr>
            <w:top w:val="none" w:sz="0" w:space="0" w:color="auto"/>
            <w:left w:val="none" w:sz="0" w:space="0" w:color="auto"/>
            <w:bottom w:val="none" w:sz="0" w:space="0" w:color="auto"/>
            <w:right w:val="none" w:sz="0" w:space="0" w:color="auto"/>
          </w:divBdr>
        </w:div>
        <w:div w:id="1625841525">
          <w:marLeft w:val="0"/>
          <w:marRight w:val="0"/>
          <w:marTop w:val="0"/>
          <w:marBottom w:val="225"/>
          <w:divBdr>
            <w:top w:val="none" w:sz="0" w:space="0" w:color="auto"/>
            <w:left w:val="none" w:sz="0" w:space="0" w:color="auto"/>
            <w:bottom w:val="none" w:sz="0" w:space="0" w:color="auto"/>
            <w:right w:val="none" w:sz="0" w:space="0" w:color="auto"/>
          </w:divBdr>
        </w:div>
        <w:div w:id="569079102">
          <w:marLeft w:val="0"/>
          <w:marRight w:val="0"/>
          <w:marTop w:val="0"/>
          <w:marBottom w:val="225"/>
          <w:divBdr>
            <w:top w:val="none" w:sz="0" w:space="0" w:color="auto"/>
            <w:left w:val="none" w:sz="0" w:space="0" w:color="auto"/>
            <w:bottom w:val="none" w:sz="0" w:space="0" w:color="auto"/>
            <w:right w:val="none" w:sz="0" w:space="0" w:color="auto"/>
          </w:divBdr>
        </w:div>
        <w:div w:id="1748377397">
          <w:marLeft w:val="0"/>
          <w:marRight w:val="0"/>
          <w:marTop w:val="0"/>
          <w:marBottom w:val="225"/>
          <w:divBdr>
            <w:top w:val="none" w:sz="0" w:space="0" w:color="auto"/>
            <w:left w:val="none" w:sz="0" w:space="0" w:color="auto"/>
            <w:bottom w:val="none" w:sz="0" w:space="0" w:color="auto"/>
            <w:right w:val="none" w:sz="0" w:space="0" w:color="auto"/>
          </w:divBdr>
        </w:div>
        <w:div w:id="1267731932">
          <w:marLeft w:val="0"/>
          <w:marRight w:val="0"/>
          <w:marTop w:val="0"/>
          <w:marBottom w:val="225"/>
          <w:divBdr>
            <w:top w:val="none" w:sz="0" w:space="0" w:color="auto"/>
            <w:left w:val="none" w:sz="0" w:space="0" w:color="auto"/>
            <w:bottom w:val="none" w:sz="0" w:space="0" w:color="auto"/>
            <w:right w:val="none" w:sz="0" w:space="0" w:color="auto"/>
          </w:divBdr>
        </w:div>
        <w:div w:id="839810540">
          <w:marLeft w:val="0"/>
          <w:marRight w:val="0"/>
          <w:marTop w:val="0"/>
          <w:marBottom w:val="225"/>
          <w:divBdr>
            <w:top w:val="none" w:sz="0" w:space="0" w:color="auto"/>
            <w:left w:val="none" w:sz="0" w:space="0" w:color="auto"/>
            <w:bottom w:val="none" w:sz="0" w:space="0" w:color="auto"/>
            <w:right w:val="none" w:sz="0" w:space="0" w:color="auto"/>
          </w:divBdr>
        </w:div>
        <w:div w:id="1985893074">
          <w:marLeft w:val="0"/>
          <w:marRight w:val="0"/>
          <w:marTop w:val="0"/>
          <w:marBottom w:val="225"/>
          <w:divBdr>
            <w:top w:val="none" w:sz="0" w:space="0" w:color="auto"/>
            <w:left w:val="none" w:sz="0" w:space="0" w:color="auto"/>
            <w:bottom w:val="none" w:sz="0" w:space="0" w:color="auto"/>
            <w:right w:val="none" w:sz="0" w:space="0" w:color="auto"/>
          </w:divBdr>
        </w:div>
        <w:div w:id="1840578754">
          <w:marLeft w:val="0"/>
          <w:marRight w:val="0"/>
          <w:marTop w:val="0"/>
          <w:marBottom w:val="225"/>
          <w:divBdr>
            <w:top w:val="none" w:sz="0" w:space="0" w:color="auto"/>
            <w:left w:val="none" w:sz="0" w:space="0" w:color="auto"/>
            <w:bottom w:val="none" w:sz="0" w:space="0" w:color="auto"/>
            <w:right w:val="none" w:sz="0" w:space="0" w:color="auto"/>
          </w:divBdr>
        </w:div>
        <w:div w:id="229730901">
          <w:marLeft w:val="0"/>
          <w:marRight w:val="0"/>
          <w:marTop w:val="0"/>
          <w:marBottom w:val="225"/>
          <w:divBdr>
            <w:top w:val="none" w:sz="0" w:space="0" w:color="auto"/>
            <w:left w:val="none" w:sz="0" w:space="0" w:color="auto"/>
            <w:bottom w:val="none" w:sz="0" w:space="0" w:color="auto"/>
            <w:right w:val="none" w:sz="0" w:space="0" w:color="auto"/>
          </w:divBdr>
        </w:div>
        <w:div w:id="1995058638">
          <w:marLeft w:val="0"/>
          <w:marRight w:val="0"/>
          <w:marTop w:val="0"/>
          <w:marBottom w:val="225"/>
          <w:divBdr>
            <w:top w:val="none" w:sz="0" w:space="0" w:color="auto"/>
            <w:left w:val="none" w:sz="0" w:space="0" w:color="auto"/>
            <w:bottom w:val="none" w:sz="0" w:space="0" w:color="auto"/>
            <w:right w:val="none" w:sz="0" w:space="0" w:color="auto"/>
          </w:divBdr>
        </w:div>
        <w:div w:id="1507674971">
          <w:marLeft w:val="0"/>
          <w:marRight w:val="0"/>
          <w:marTop w:val="0"/>
          <w:marBottom w:val="225"/>
          <w:divBdr>
            <w:top w:val="none" w:sz="0" w:space="0" w:color="auto"/>
            <w:left w:val="none" w:sz="0" w:space="0" w:color="auto"/>
            <w:bottom w:val="none" w:sz="0" w:space="0" w:color="auto"/>
            <w:right w:val="none" w:sz="0" w:space="0" w:color="auto"/>
          </w:divBdr>
        </w:div>
        <w:div w:id="105924626">
          <w:marLeft w:val="0"/>
          <w:marRight w:val="0"/>
          <w:marTop w:val="0"/>
          <w:marBottom w:val="225"/>
          <w:divBdr>
            <w:top w:val="none" w:sz="0" w:space="0" w:color="auto"/>
            <w:left w:val="none" w:sz="0" w:space="0" w:color="auto"/>
            <w:bottom w:val="none" w:sz="0" w:space="0" w:color="auto"/>
            <w:right w:val="none" w:sz="0" w:space="0" w:color="auto"/>
          </w:divBdr>
        </w:div>
        <w:div w:id="1863280963">
          <w:marLeft w:val="0"/>
          <w:marRight w:val="0"/>
          <w:marTop w:val="0"/>
          <w:marBottom w:val="225"/>
          <w:divBdr>
            <w:top w:val="none" w:sz="0" w:space="0" w:color="auto"/>
            <w:left w:val="none" w:sz="0" w:space="0" w:color="auto"/>
            <w:bottom w:val="none" w:sz="0" w:space="0" w:color="auto"/>
            <w:right w:val="none" w:sz="0" w:space="0" w:color="auto"/>
          </w:divBdr>
        </w:div>
        <w:div w:id="1433551099">
          <w:marLeft w:val="0"/>
          <w:marRight w:val="0"/>
          <w:marTop w:val="0"/>
          <w:marBottom w:val="225"/>
          <w:divBdr>
            <w:top w:val="none" w:sz="0" w:space="0" w:color="auto"/>
            <w:left w:val="none" w:sz="0" w:space="0" w:color="auto"/>
            <w:bottom w:val="none" w:sz="0" w:space="0" w:color="auto"/>
            <w:right w:val="none" w:sz="0" w:space="0" w:color="auto"/>
          </w:divBdr>
        </w:div>
        <w:div w:id="1958174929">
          <w:marLeft w:val="0"/>
          <w:marRight w:val="0"/>
          <w:marTop w:val="0"/>
          <w:marBottom w:val="225"/>
          <w:divBdr>
            <w:top w:val="none" w:sz="0" w:space="0" w:color="auto"/>
            <w:left w:val="none" w:sz="0" w:space="0" w:color="auto"/>
            <w:bottom w:val="none" w:sz="0" w:space="0" w:color="auto"/>
            <w:right w:val="none" w:sz="0" w:space="0" w:color="auto"/>
          </w:divBdr>
        </w:div>
        <w:div w:id="1347563451">
          <w:marLeft w:val="0"/>
          <w:marRight w:val="0"/>
          <w:marTop w:val="0"/>
          <w:marBottom w:val="225"/>
          <w:divBdr>
            <w:top w:val="none" w:sz="0" w:space="0" w:color="auto"/>
            <w:left w:val="none" w:sz="0" w:space="0" w:color="auto"/>
            <w:bottom w:val="none" w:sz="0" w:space="0" w:color="auto"/>
            <w:right w:val="none" w:sz="0" w:space="0" w:color="auto"/>
          </w:divBdr>
        </w:div>
        <w:div w:id="879435631">
          <w:marLeft w:val="0"/>
          <w:marRight w:val="0"/>
          <w:marTop w:val="0"/>
          <w:marBottom w:val="225"/>
          <w:divBdr>
            <w:top w:val="none" w:sz="0" w:space="0" w:color="auto"/>
            <w:left w:val="none" w:sz="0" w:space="0" w:color="auto"/>
            <w:bottom w:val="none" w:sz="0" w:space="0" w:color="auto"/>
            <w:right w:val="none" w:sz="0" w:space="0" w:color="auto"/>
          </w:divBdr>
        </w:div>
        <w:div w:id="147595859">
          <w:marLeft w:val="0"/>
          <w:marRight w:val="0"/>
          <w:marTop w:val="0"/>
          <w:marBottom w:val="225"/>
          <w:divBdr>
            <w:top w:val="none" w:sz="0" w:space="0" w:color="auto"/>
            <w:left w:val="none" w:sz="0" w:space="0" w:color="auto"/>
            <w:bottom w:val="none" w:sz="0" w:space="0" w:color="auto"/>
            <w:right w:val="none" w:sz="0" w:space="0" w:color="auto"/>
          </w:divBdr>
        </w:div>
        <w:div w:id="1552882746">
          <w:marLeft w:val="0"/>
          <w:marRight w:val="0"/>
          <w:marTop w:val="0"/>
          <w:marBottom w:val="225"/>
          <w:divBdr>
            <w:top w:val="none" w:sz="0" w:space="0" w:color="auto"/>
            <w:left w:val="none" w:sz="0" w:space="0" w:color="auto"/>
            <w:bottom w:val="none" w:sz="0" w:space="0" w:color="auto"/>
            <w:right w:val="none" w:sz="0" w:space="0" w:color="auto"/>
          </w:divBdr>
        </w:div>
        <w:div w:id="1516992422">
          <w:marLeft w:val="0"/>
          <w:marRight w:val="0"/>
          <w:marTop w:val="0"/>
          <w:marBottom w:val="225"/>
          <w:divBdr>
            <w:top w:val="none" w:sz="0" w:space="0" w:color="auto"/>
            <w:left w:val="none" w:sz="0" w:space="0" w:color="auto"/>
            <w:bottom w:val="none" w:sz="0" w:space="0" w:color="auto"/>
            <w:right w:val="none" w:sz="0" w:space="0" w:color="auto"/>
          </w:divBdr>
        </w:div>
        <w:div w:id="952983711">
          <w:marLeft w:val="0"/>
          <w:marRight w:val="0"/>
          <w:marTop w:val="0"/>
          <w:marBottom w:val="225"/>
          <w:divBdr>
            <w:top w:val="none" w:sz="0" w:space="0" w:color="auto"/>
            <w:left w:val="none" w:sz="0" w:space="0" w:color="auto"/>
            <w:bottom w:val="none" w:sz="0" w:space="0" w:color="auto"/>
            <w:right w:val="none" w:sz="0" w:space="0" w:color="auto"/>
          </w:divBdr>
        </w:div>
        <w:div w:id="1323001186">
          <w:marLeft w:val="0"/>
          <w:marRight w:val="0"/>
          <w:marTop w:val="0"/>
          <w:marBottom w:val="225"/>
          <w:divBdr>
            <w:top w:val="none" w:sz="0" w:space="0" w:color="auto"/>
            <w:left w:val="none" w:sz="0" w:space="0" w:color="auto"/>
            <w:bottom w:val="none" w:sz="0" w:space="0" w:color="auto"/>
            <w:right w:val="none" w:sz="0" w:space="0" w:color="auto"/>
          </w:divBdr>
        </w:div>
        <w:div w:id="20853760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aike.baidu.com/view/510511.htm" TargetMode="External"/><Relationship Id="rId4" Type="http://schemas.openxmlformats.org/officeDocument/2006/relationships/hyperlink" Target="http://baike.baidu.com/view/116213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2015-09-14T03:37:00Z</dcterms:created>
  <dcterms:modified xsi:type="dcterms:W3CDTF">2015-09-14T03:38:00Z</dcterms:modified>
</cp:coreProperties>
</file>